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B1F" w:rsidRPr="0030586B" w:rsidRDefault="00911B1F" w:rsidP="00911B1F">
      <w:pPr>
        <w:spacing w:before="100" w:beforeAutospacing="1" w:after="100" w:afterAutospacing="1"/>
        <w:jc w:val="center"/>
        <w:rPr>
          <w:b/>
          <w:caps/>
        </w:rPr>
      </w:pPr>
      <w:r w:rsidRPr="0030586B">
        <w:rPr>
          <w:b/>
          <w:caps/>
        </w:rPr>
        <w:t xml:space="preserve">Anexo </w:t>
      </w:r>
      <w:r w:rsidR="00EE3683">
        <w:rPr>
          <w:b/>
          <w:caps/>
        </w:rPr>
        <w:t>9</w:t>
      </w:r>
      <w:bookmarkStart w:id="0" w:name="_GoBack"/>
      <w:bookmarkEnd w:id="0"/>
      <w:r w:rsidRPr="0030586B">
        <w:rPr>
          <w:b/>
          <w:caps/>
        </w:rPr>
        <w:t>. Formato Cualitativo 2</w:t>
      </w: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Arial"/>
          <w:color w:val="000000" w:themeColor="text1"/>
          <w:shd w:val="clear" w:color="auto" w:fill="FFFFFF"/>
          <w:lang w:eastAsia="es-ES_tradnl"/>
        </w:rPr>
      </w:pPr>
      <w:r w:rsidRPr="00882E52">
        <w:rPr>
          <w:rFonts w:cs="Arial"/>
          <w:color w:val="000000" w:themeColor="text1"/>
          <w:shd w:val="clear" w:color="auto" w:fill="FFFFFF"/>
          <w:lang w:eastAsia="es-ES_tradnl"/>
        </w:rPr>
        <w:t>Considerar si existe dependencia en la generación de ingresos. Explicar disminución de ingresos o incrementos significativos por encima del promedio histórico o IPC que se hayan dado en los últimos años. Para empresas con marcada estacionalidad, solicitar una explicación acerca de la dinámica comercial en dichos cortes.</w:t>
      </w:r>
    </w:p>
    <w:p w:rsidR="00911B1F" w:rsidRPr="00882E52" w:rsidRDefault="00911B1F" w:rsidP="00911B1F">
      <w:pPr>
        <w:pStyle w:val="Prrafodelista"/>
        <w:jc w:val="both"/>
        <w:rPr>
          <w:rFonts w:cs="Arial"/>
          <w:color w:val="000000" w:themeColor="text1"/>
          <w:shd w:val="clear" w:color="auto" w:fill="FFFFFF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/>
        <w:jc w:val="both"/>
        <w:rPr>
          <w:rFonts w:cs="Arial"/>
          <w:color w:val="000000" w:themeColor="text1"/>
          <w:shd w:val="clear" w:color="auto" w:fill="FFFFFF"/>
          <w:lang w:eastAsia="es-ES_tradnl"/>
        </w:rPr>
      </w:pPr>
      <w:r w:rsidRPr="00882E52">
        <w:rPr>
          <w:rFonts w:cs="Arial"/>
          <w:color w:val="000000" w:themeColor="text1"/>
          <w:shd w:val="clear" w:color="auto" w:fill="FFFFFF"/>
          <w:lang w:eastAsia="es-ES_tradnl"/>
        </w:rPr>
        <w:t>Explicar variaciones significativas en los costos y gastos más importantes de la empresa, y que hayan crecido por encima de las ventas. Así mismo, si existen ingresos o gastos no operacionales que sean relevantes, señalar a que corresponden, y posibles impactos que hayan surgido por la aplicación de las NIIF.</w:t>
      </w:r>
    </w:p>
    <w:p w:rsidR="00911B1F" w:rsidRPr="00882E52" w:rsidRDefault="00911B1F" w:rsidP="00911B1F">
      <w:pPr>
        <w:pStyle w:val="Prrafodelista"/>
        <w:spacing w:before="100" w:beforeAutospacing="1" w:after="100" w:afterAutospacing="1"/>
        <w:jc w:val="both"/>
        <w:rPr>
          <w:rFonts w:cs="Arial"/>
          <w:color w:val="000000" w:themeColor="text1"/>
          <w:shd w:val="clear" w:color="auto" w:fill="FFFFFF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cs="Arial"/>
          <w:color w:val="000000" w:themeColor="text1"/>
          <w:lang w:eastAsia="es-ES_tradnl"/>
        </w:rPr>
      </w:pPr>
      <w:r w:rsidRPr="00882E52">
        <w:rPr>
          <w:rFonts w:cs="Arial"/>
          <w:color w:val="000000" w:themeColor="text1"/>
          <w:lang w:eastAsia="es-ES_tradnl"/>
        </w:rPr>
        <w:t>Cuentas entre relacionadas: existen cuentas por cobrar o pagar a socios</w:t>
      </w:r>
      <w:proofErr w:type="gramStart"/>
      <w:r w:rsidRPr="00882E52">
        <w:rPr>
          <w:rFonts w:cs="Arial"/>
          <w:color w:val="000000" w:themeColor="text1"/>
          <w:lang w:eastAsia="es-ES_tradnl"/>
        </w:rPr>
        <w:t>?</w:t>
      </w:r>
      <w:proofErr w:type="gramEnd"/>
      <w:r w:rsidRPr="00882E52">
        <w:rPr>
          <w:rFonts w:cs="Arial"/>
          <w:color w:val="000000" w:themeColor="text1"/>
          <w:lang w:eastAsia="es-ES_tradnl"/>
        </w:rPr>
        <w:t xml:space="preserve"> vinculadas o particulares, mencionar las condiciones de pago y destinación de las mismas y contrapartes.</w:t>
      </w:r>
    </w:p>
    <w:p w:rsidR="00911B1F" w:rsidRPr="00882E52" w:rsidRDefault="00911B1F" w:rsidP="00911B1F">
      <w:pPr>
        <w:pStyle w:val="Prrafodelista"/>
        <w:spacing w:before="100" w:beforeAutospacing="1" w:after="100" w:afterAutospacing="1"/>
        <w:jc w:val="both"/>
        <w:rPr>
          <w:rFonts w:cs="Arial"/>
          <w:color w:val="000000" w:themeColor="text1"/>
          <w:shd w:val="clear" w:color="auto" w:fill="FFFFFF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/>
        <w:jc w:val="both"/>
        <w:rPr>
          <w:rFonts w:cs="Arial"/>
          <w:color w:val="000000" w:themeColor="text1"/>
          <w:shd w:val="clear" w:color="auto" w:fill="FFFFFF"/>
          <w:lang w:eastAsia="es-ES_tradnl"/>
        </w:rPr>
      </w:pPr>
      <w:r w:rsidRPr="00882E52">
        <w:rPr>
          <w:rFonts w:cs="Arial"/>
          <w:color w:val="000000" w:themeColor="text1"/>
          <w:shd w:val="clear" w:color="auto" w:fill="FFFFFF"/>
          <w:lang w:eastAsia="es-ES_tradnl"/>
        </w:rPr>
        <w:t>¿Cuál es la política de repartición de dividendos y de capitalización para el año en curso? ¿posibles capitalizaciones (recursos frescos o reinversión de utilidades)?</w:t>
      </w:r>
    </w:p>
    <w:p w:rsidR="00911B1F" w:rsidRPr="00882E52" w:rsidRDefault="00911B1F" w:rsidP="00911B1F">
      <w:pPr>
        <w:pStyle w:val="Prrafodelista"/>
        <w:shd w:val="clear" w:color="auto" w:fill="FFFFFF"/>
        <w:jc w:val="both"/>
        <w:rPr>
          <w:rFonts w:cs="Arial"/>
          <w:color w:val="000000" w:themeColor="text1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jc w:val="both"/>
        <w:rPr>
          <w:rFonts w:cs="Arial"/>
          <w:color w:val="000000" w:themeColor="text1"/>
          <w:lang w:eastAsia="es-ES_tradnl"/>
        </w:rPr>
      </w:pPr>
      <w:r w:rsidRPr="00882E52">
        <w:rPr>
          <w:rFonts w:cs="Arial"/>
          <w:color w:val="000000" w:themeColor="text1"/>
          <w:shd w:val="clear" w:color="auto" w:fill="FFFFFF"/>
          <w:lang w:eastAsia="es-ES_tradnl"/>
        </w:rPr>
        <w:t>¿</w:t>
      </w:r>
      <w:r w:rsidRPr="00882E52">
        <w:rPr>
          <w:rFonts w:cs="Arial"/>
          <w:color w:val="000000" w:themeColor="text1"/>
          <w:lang w:eastAsia="es-ES_tradnl"/>
        </w:rPr>
        <w:t>Qué normas o regulaciones existen que  impactan positiva o negativamente a la compañía? Regulación de precios en los casos que exista.</w:t>
      </w:r>
    </w:p>
    <w:p w:rsidR="00911B1F" w:rsidRPr="00882E52" w:rsidRDefault="00911B1F" w:rsidP="00911B1F">
      <w:pPr>
        <w:pStyle w:val="Prrafodelista"/>
        <w:shd w:val="clear" w:color="auto" w:fill="FFFFFF"/>
        <w:spacing w:before="100" w:beforeAutospacing="1" w:after="100" w:afterAutospacing="1"/>
        <w:jc w:val="both"/>
        <w:rPr>
          <w:rFonts w:cs="Arial"/>
          <w:color w:val="000000" w:themeColor="text1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cs="Arial"/>
          <w:color w:val="000000" w:themeColor="text1"/>
          <w:lang w:eastAsia="es-ES_tradnl"/>
        </w:rPr>
      </w:pPr>
      <w:r w:rsidRPr="00882E52">
        <w:rPr>
          <w:rFonts w:cs="Arial"/>
          <w:color w:val="000000" w:themeColor="text1"/>
          <w:lang w:eastAsia="es-ES_tradnl"/>
        </w:rPr>
        <w:t>Explicar generalidades en el almacenaje de los productos y sus procesos (entrada de mercancías, bodegas, plantas de producción, despachos).</w:t>
      </w:r>
    </w:p>
    <w:p w:rsidR="00911B1F" w:rsidRPr="00882E52" w:rsidRDefault="00911B1F" w:rsidP="00911B1F">
      <w:pPr>
        <w:pStyle w:val="Prrafodelista"/>
        <w:shd w:val="clear" w:color="auto" w:fill="FFFFFF"/>
        <w:rPr>
          <w:rFonts w:cs="Arial"/>
          <w:color w:val="000000" w:themeColor="text1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Arial"/>
          <w:color w:val="000000" w:themeColor="text1"/>
          <w:shd w:val="clear" w:color="auto" w:fill="FFFFFF"/>
          <w:lang w:eastAsia="es-ES_tradnl"/>
        </w:rPr>
      </w:pPr>
      <w:r w:rsidRPr="00882E52">
        <w:rPr>
          <w:rFonts w:cs="Arial"/>
          <w:color w:val="000000" w:themeColor="text1"/>
          <w:shd w:val="clear" w:color="auto" w:fill="FFFFFF"/>
          <w:lang w:eastAsia="es-ES_tradnl"/>
        </w:rPr>
        <w:t>Existen inversiones planificadas en Activos Fijos, maquinaria, vehículos, entre otros, para los próximos 12 meses y como se apalancarían (% recursos propios y % deuda).</w:t>
      </w:r>
    </w:p>
    <w:p w:rsidR="00911B1F" w:rsidRPr="00882E52" w:rsidRDefault="00911B1F" w:rsidP="00911B1F">
      <w:pPr>
        <w:shd w:val="clear" w:color="auto" w:fill="FFFFFF"/>
        <w:ind w:left="708"/>
        <w:jc w:val="both"/>
        <w:rPr>
          <w:rFonts w:cs="Arial"/>
          <w:color w:val="000000" w:themeColor="text1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cs="Arial"/>
          <w:color w:val="000000" w:themeColor="text1"/>
          <w:lang w:eastAsia="es-ES_tradnl"/>
        </w:rPr>
      </w:pPr>
      <w:r w:rsidRPr="00882E52">
        <w:rPr>
          <w:rFonts w:cs="Arial"/>
          <w:color w:val="000000" w:themeColor="text1"/>
          <w:shd w:val="clear" w:color="auto" w:fill="FFFFFF"/>
          <w:lang w:eastAsia="es-ES_tradnl"/>
        </w:rPr>
        <w:t xml:space="preserve"> Estrategias que aplicarían para llegar a cumplir presupuesto de ventas.</w:t>
      </w:r>
    </w:p>
    <w:p w:rsidR="00911B1F" w:rsidRPr="00882E52" w:rsidRDefault="00911B1F" w:rsidP="00911B1F">
      <w:pPr>
        <w:pStyle w:val="Prrafodelista"/>
        <w:shd w:val="clear" w:color="auto" w:fill="FFFFFF"/>
        <w:jc w:val="both"/>
        <w:rPr>
          <w:rFonts w:cs="Arial"/>
          <w:color w:val="000000" w:themeColor="text1"/>
          <w:lang w:eastAsia="es-ES_tradnl"/>
        </w:rPr>
      </w:pPr>
    </w:p>
    <w:p w:rsidR="00911B1F" w:rsidRPr="00882E52" w:rsidRDefault="00911B1F" w:rsidP="00911B1F">
      <w:pPr>
        <w:pStyle w:val="Prrafode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rPr>
          <w:color w:val="404040" w:themeColor="text1" w:themeTint="BF"/>
        </w:rPr>
      </w:pPr>
      <w:r w:rsidRPr="00882E52">
        <w:rPr>
          <w:rFonts w:cs="Arial"/>
          <w:color w:val="000000" w:themeColor="text1"/>
          <w:shd w:val="clear" w:color="auto" w:fill="FFFFFF"/>
          <w:lang w:eastAsia="es-ES_tradnl"/>
        </w:rPr>
        <w:t>Capacidad instalada, ociosa y/o utilizada. </w:t>
      </w:r>
    </w:p>
    <w:p w:rsidR="00911B1F" w:rsidRDefault="00911B1F" w:rsidP="00911B1F">
      <w:pPr>
        <w:tabs>
          <w:tab w:val="left" w:pos="630"/>
        </w:tabs>
        <w:rPr>
          <w:b/>
        </w:rPr>
      </w:pPr>
    </w:p>
    <w:p w:rsidR="00E255DB" w:rsidRDefault="00E255DB"/>
    <w:sectPr w:rsidR="00E255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2D67FC"/>
    <w:multiLevelType w:val="hybridMultilevel"/>
    <w:tmpl w:val="8070CC82"/>
    <w:lvl w:ilvl="0" w:tplc="171000B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1F"/>
    <w:rsid w:val="0030586B"/>
    <w:rsid w:val="00911B1F"/>
    <w:rsid w:val="00E255DB"/>
    <w:rsid w:val="00EE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9E39B-A3E1-4712-8070-9175EB94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11B1F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1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Florez Diaz</dc:creator>
  <cp:keywords/>
  <dc:description/>
  <cp:lastModifiedBy>Diana Marcela Florez Diaz</cp:lastModifiedBy>
  <cp:revision>3</cp:revision>
  <dcterms:created xsi:type="dcterms:W3CDTF">2018-02-09T21:05:00Z</dcterms:created>
  <dcterms:modified xsi:type="dcterms:W3CDTF">2018-02-12T14:27:00Z</dcterms:modified>
</cp:coreProperties>
</file>