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7BB2D3" w14:textId="77777777" w:rsidR="00E67F4C" w:rsidRPr="00F03DA6" w:rsidRDefault="00E67F4C" w:rsidP="00E67F4C">
      <w:pPr>
        <w:rPr>
          <w:rFonts w:ascii="Arial Narrow" w:hAnsi="Arial Narrow" w:cs="Arial"/>
          <w:b/>
          <w:color w:val="C00000"/>
          <w:sz w:val="24"/>
          <w:szCs w:val="24"/>
          <w:lang w:val="es-MX"/>
        </w:rPr>
      </w:pPr>
    </w:p>
    <w:p w14:paraId="5187FA54" w14:textId="77777777" w:rsidR="00C57E80" w:rsidRPr="00F03DA6" w:rsidRDefault="00836E19" w:rsidP="00E67F4C">
      <w:pPr>
        <w:jc w:val="center"/>
        <w:rPr>
          <w:rFonts w:ascii="Arial Narrow" w:hAnsi="Arial Narrow" w:cs="Arial"/>
          <w:b/>
          <w:color w:val="C00000"/>
          <w:sz w:val="24"/>
          <w:szCs w:val="24"/>
          <w:lang w:val="es-MX"/>
        </w:rPr>
      </w:pPr>
      <w:r w:rsidRPr="00F03DA6">
        <w:rPr>
          <w:rFonts w:ascii="Arial Narrow" w:hAnsi="Arial Narrow" w:cs="Arial"/>
          <w:b/>
          <w:color w:val="C00000"/>
          <w:sz w:val="24"/>
          <w:szCs w:val="24"/>
          <w:lang w:val="es-MX"/>
        </w:rPr>
        <w:t>INSTRUCCIONES</w:t>
      </w:r>
    </w:p>
    <w:p w14:paraId="689B52C3" w14:textId="77777777" w:rsidR="003463D6" w:rsidRPr="00F03DA6" w:rsidRDefault="00FC3C7A" w:rsidP="00E67F4C">
      <w:pPr>
        <w:jc w:val="both"/>
        <w:rPr>
          <w:rFonts w:ascii="Arial Narrow" w:hAnsi="Arial Narrow" w:cs="Arial"/>
          <w:sz w:val="24"/>
          <w:szCs w:val="24"/>
          <w:lang w:val="es-MX"/>
        </w:rPr>
      </w:pPr>
      <w:r w:rsidRPr="00F03DA6">
        <w:rPr>
          <w:rFonts w:ascii="Arial Narrow" w:hAnsi="Arial Narrow" w:cs="Arial"/>
          <w:sz w:val="24"/>
          <w:szCs w:val="24"/>
          <w:lang w:val="es-MX"/>
        </w:rPr>
        <w:t xml:space="preserve">La </w:t>
      </w:r>
      <w:r w:rsidR="000B31DE" w:rsidRPr="00F03DA6">
        <w:rPr>
          <w:rFonts w:ascii="Arial Narrow" w:hAnsi="Arial Narrow" w:cs="Arial"/>
          <w:sz w:val="24"/>
          <w:szCs w:val="24"/>
          <w:lang w:val="es-MX"/>
        </w:rPr>
        <w:t>Cámara</w:t>
      </w:r>
      <w:r w:rsidRPr="00F03DA6">
        <w:rPr>
          <w:rFonts w:ascii="Arial Narrow" w:hAnsi="Arial Narrow" w:cs="Arial"/>
          <w:sz w:val="24"/>
          <w:szCs w:val="24"/>
          <w:lang w:val="es-MX"/>
        </w:rPr>
        <w:t xml:space="preserve"> de Comercio de Bucaramanga facilitando la constitución de empresa, </w:t>
      </w:r>
      <w:r w:rsidR="00C57E80" w:rsidRPr="00F03DA6">
        <w:rPr>
          <w:rFonts w:ascii="Arial Narrow" w:hAnsi="Arial Narrow" w:cs="Arial"/>
          <w:sz w:val="24"/>
          <w:szCs w:val="24"/>
          <w:lang w:val="es-MX"/>
        </w:rPr>
        <w:t>pone a su disposición el siguiente modelo para la elaboración del documento de constitución de una SOCIEDAD P</w:t>
      </w:r>
      <w:r w:rsidR="007A465C" w:rsidRPr="00F03DA6">
        <w:rPr>
          <w:rFonts w:ascii="Arial Narrow" w:hAnsi="Arial Narrow" w:cs="Arial"/>
          <w:sz w:val="24"/>
          <w:szCs w:val="24"/>
          <w:lang w:val="es-MX"/>
        </w:rPr>
        <w:t xml:space="preserve">OR ACCIONES SIMPLIFICADA </w:t>
      </w:r>
      <w:r w:rsidR="00C57E80" w:rsidRPr="00F03DA6">
        <w:rPr>
          <w:rFonts w:ascii="Arial Narrow" w:hAnsi="Arial Narrow" w:cs="Arial"/>
          <w:sz w:val="24"/>
          <w:szCs w:val="24"/>
          <w:lang w:val="es-MX"/>
        </w:rPr>
        <w:t xml:space="preserve"> por ello, es necesario que lea detenidamente las </w:t>
      </w:r>
      <w:r w:rsidR="007A465C" w:rsidRPr="00F03DA6">
        <w:rPr>
          <w:rFonts w:ascii="Arial Narrow" w:hAnsi="Arial Narrow" w:cs="Arial"/>
          <w:sz w:val="24"/>
          <w:szCs w:val="24"/>
          <w:lang w:val="es-MX"/>
        </w:rPr>
        <w:t xml:space="preserve">instrucciones </w:t>
      </w:r>
      <w:r w:rsidR="001F3983" w:rsidRPr="00F03DA6">
        <w:rPr>
          <w:rFonts w:ascii="Arial Narrow" w:hAnsi="Arial Narrow" w:cs="Arial"/>
          <w:sz w:val="24"/>
          <w:szCs w:val="24"/>
          <w:lang w:val="es-MX"/>
        </w:rPr>
        <w:t xml:space="preserve">para continuar: </w:t>
      </w:r>
    </w:p>
    <w:tbl>
      <w:tblPr>
        <w:tblpPr w:leftFromText="141" w:rightFromText="141" w:vertAnchor="text" w:horzAnchor="margin" w:tblpXSpec="center" w:tblpY="83"/>
        <w:tblW w:w="964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2376"/>
        <w:gridCol w:w="7264"/>
      </w:tblGrid>
      <w:tr w:rsidR="005F7433" w:rsidRPr="00F03DA6" w14:paraId="74563BC8" w14:textId="77777777" w:rsidTr="00CF0E2B">
        <w:trPr>
          <w:trHeight w:val="233"/>
        </w:trPr>
        <w:tc>
          <w:tcPr>
            <w:tcW w:w="2376" w:type="dxa"/>
            <w:tcBorders>
              <w:top w:val="single" w:sz="8" w:space="0" w:color="C0504D"/>
              <w:left w:val="single" w:sz="8" w:space="0" w:color="C0504D"/>
              <w:bottom w:val="single" w:sz="18" w:space="0" w:color="C0504D"/>
              <w:right w:val="single" w:sz="8" w:space="0" w:color="C0504D"/>
            </w:tcBorders>
            <w:shd w:val="clear" w:color="auto" w:fill="auto"/>
          </w:tcPr>
          <w:p w14:paraId="29C2F269" w14:textId="77777777" w:rsidR="00AF741F" w:rsidRPr="00F03DA6" w:rsidRDefault="00AF741F" w:rsidP="00CF0E2B">
            <w:pPr>
              <w:tabs>
                <w:tab w:val="left" w:pos="960"/>
              </w:tabs>
              <w:spacing w:after="0" w:line="240" w:lineRule="auto"/>
              <w:jc w:val="center"/>
              <w:rPr>
                <w:rFonts w:ascii="Arial Narrow" w:eastAsia="Times New Roman" w:hAnsi="Arial Narrow" w:cs="Arial"/>
                <w:b/>
                <w:bCs/>
                <w:sz w:val="24"/>
                <w:szCs w:val="24"/>
              </w:rPr>
            </w:pPr>
            <w:r w:rsidRPr="00F03DA6">
              <w:rPr>
                <w:rFonts w:ascii="Arial Narrow" w:eastAsia="Times New Roman" w:hAnsi="Arial Narrow" w:cs="Arial"/>
                <w:b/>
                <w:bCs/>
                <w:sz w:val="24"/>
                <w:szCs w:val="24"/>
              </w:rPr>
              <w:t>Ubicación</w:t>
            </w:r>
          </w:p>
        </w:tc>
        <w:tc>
          <w:tcPr>
            <w:tcW w:w="7264" w:type="dxa"/>
            <w:tcBorders>
              <w:top w:val="single" w:sz="8" w:space="0" w:color="C0504D"/>
              <w:left w:val="single" w:sz="8" w:space="0" w:color="C0504D"/>
              <w:bottom w:val="single" w:sz="18" w:space="0" w:color="C0504D"/>
              <w:right w:val="single" w:sz="8" w:space="0" w:color="C0504D"/>
            </w:tcBorders>
            <w:shd w:val="clear" w:color="auto" w:fill="auto"/>
          </w:tcPr>
          <w:p w14:paraId="36DA6B61" w14:textId="77777777" w:rsidR="00AF741F" w:rsidRPr="00F03DA6" w:rsidRDefault="00AF741F" w:rsidP="00CF0E2B">
            <w:pPr>
              <w:spacing w:after="0" w:line="240" w:lineRule="auto"/>
              <w:jc w:val="center"/>
              <w:rPr>
                <w:rFonts w:ascii="Arial Narrow" w:eastAsia="Times New Roman" w:hAnsi="Arial Narrow" w:cs="Arial"/>
                <w:b/>
                <w:bCs/>
                <w:sz w:val="24"/>
                <w:szCs w:val="24"/>
              </w:rPr>
            </w:pPr>
            <w:r w:rsidRPr="00F03DA6">
              <w:rPr>
                <w:rFonts w:ascii="Arial Narrow" w:eastAsia="Times New Roman" w:hAnsi="Arial Narrow" w:cs="Arial"/>
                <w:b/>
                <w:bCs/>
                <w:sz w:val="24"/>
                <w:szCs w:val="24"/>
              </w:rPr>
              <w:t>Descripción</w:t>
            </w:r>
          </w:p>
        </w:tc>
      </w:tr>
      <w:tr w:rsidR="00AF741F" w:rsidRPr="00F03DA6" w14:paraId="2B9C75D0" w14:textId="77777777" w:rsidTr="00CF0E2B">
        <w:trPr>
          <w:trHeight w:val="233"/>
        </w:trPr>
        <w:tc>
          <w:tcPr>
            <w:tcW w:w="2376" w:type="dxa"/>
            <w:tcBorders>
              <w:top w:val="single" w:sz="8" w:space="0" w:color="C0504D"/>
              <w:left w:val="single" w:sz="8" w:space="0" w:color="C0504D"/>
              <w:bottom w:val="single" w:sz="8" w:space="0" w:color="C0504D"/>
              <w:right w:val="single" w:sz="8" w:space="0" w:color="C0504D"/>
            </w:tcBorders>
            <w:shd w:val="clear" w:color="auto" w:fill="EFD3D2"/>
          </w:tcPr>
          <w:p w14:paraId="2B4055CD" w14:textId="77777777" w:rsidR="00AF741F" w:rsidRPr="00F03DA6" w:rsidRDefault="005F7433" w:rsidP="00CF0E2B">
            <w:pPr>
              <w:tabs>
                <w:tab w:val="left" w:pos="960"/>
              </w:tabs>
              <w:spacing w:after="0" w:line="240" w:lineRule="auto"/>
              <w:contextualSpacing/>
              <w:rPr>
                <w:rFonts w:ascii="Arial Narrow" w:eastAsia="Times New Roman" w:hAnsi="Arial Narrow" w:cs="Arial"/>
                <w:b/>
                <w:bCs/>
                <w:sz w:val="24"/>
                <w:szCs w:val="24"/>
                <w:lang w:val="es-ES"/>
              </w:rPr>
            </w:pPr>
            <w:r w:rsidRPr="00F03DA6">
              <w:rPr>
                <w:rFonts w:ascii="Arial Narrow" w:eastAsia="Times New Roman" w:hAnsi="Arial Narrow" w:cs="Arial"/>
                <w:b/>
                <w:bCs/>
                <w:sz w:val="24"/>
                <w:szCs w:val="24"/>
                <w:lang w:val="es-ES"/>
              </w:rPr>
              <w:t>Encabezado</w:t>
            </w:r>
          </w:p>
        </w:tc>
        <w:tc>
          <w:tcPr>
            <w:tcW w:w="7264" w:type="dxa"/>
            <w:tcBorders>
              <w:top w:val="single" w:sz="8" w:space="0" w:color="C0504D"/>
              <w:left w:val="single" w:sz="8" w:space="0" w:color="C0504D"/>
              <w:bottom w:val="single" w:sz="8" w:space="0" w:color="C0504D"/>
              <w:right w:val="single" w:sz="8" w:space="0" w:color="C0504D"/>
            </w:tcBorders>
            <w:shd w:val="clear" w:color="auto" w:fill="EFD3D2"/>
          </w:tcPr>
          <w:p w14:paraId="5E2873E9" w14:textId="77777777" w:rsidR="005F7433" w:rsidRPr="00F03DA6" w:rsidRDefault="005F7433" w:rsidP="00CF0E2B">
            <w:pPr>
              <w:autoSpaceDE w:val="0"/>
              <w:autoSpaceDN w:val="0"/>
              <w:adjustRightInd w:val="0"/>
              <w:spacing w:after="0" w:line="240" w:lineRule="auto"/>
              <w:jc w:val="both"/>
              <w:rPr>
                <w:rFonts w:ascii="Arial Narrow" w:hAnsi="Arial Narrow" w:cs="Swiss721BT-RomanCondensed"/>
                <w:sz w:val="24"/>
                <w:szCs w:val="24"/>
                <w:lang w:eastAsia="es-CO"/>
              </w:rPr>
            </w:pPr>
            <w:r w:rsidRPr="00F03DA6">
              <w:rPr>
                <w:rFonts w:ascii="Arial Narrow" w:hAnsi="Arial Narrow" w:cs="Swiss721BT-RomanCondensed"/>
                <w:sz w:val="24"/>
                <w:szCs w:val="24"/>
                <w:lang w:eastAsia="es-CO"/>
              </w:rPr>
              <w:t>En el encabezado del documento de constitución se debe indicar el nombre(s) de los socio</w:t>
            </w:r>
            <w:r w:rsidR="001F3983" w:rsidRPr="00F03DA6">
              <w:rPr>
                <w:rFonts w:ascii="Arial Narrow" w:hAnsi="Arial Narrow" w:cs="Swiss721BT-RomanCondensed"/>
                <w:sz w:val="24"/>
                <w:szCs w:val="24"/>
                <w:lang w:eastAsia="es-CO"/>
              </w:rPr>
              <w:t>(</w:t>
            </w:r>
            <w:r w:rsidRPr="00F03DA6">
              <w:rPr>
                <w:rFonts w:ascii="Arial Narrow" w:hAnsi="Arial Narrow" w:cs="Swiss721BT-RomanCondensed"/>
                <w:sz w:val="24"/>
                <w:szCs w:val="24"/>
                <w:lang w:eastAsia="es-CO"/>
              </w:rPr>
              <w:t>s</w:t>
            </w:r>
            <w:r w:rsidR="001F3983" w:rsidRPr="00F03DA6">
              <w:rPr>
                <w:rFonts w:ascii="Arial Narrow" w:hAnsi="Arial Narrow" w:cs="Swiss721BT-RomanCondensed"/>
                <w:sz w:val="24"/>
                <w:szCs w:val="24"/>
                <w:lang w:eastAsia="es-CO"/>
              </w:rPr>
              <w:t>)</w:t>
            </w:r>
            <w:r w:rsidRPr="00F03DA6">
              <w:rPr>
                <w:rFonts w:ascii="Arial Narrow" w:hAnsi="Arial Narrow" w:cs="Swiss721BT-RomanCondensed"/>
                <w:sz w:val="24"/>
                <w:szCs w:val="24"/>
                <w:lang w:eastAsia="es-CO"/>
              </w:rPr>
              <w:t xml:space="preserve"> constituyentes, el número de identificación y el domicilio (municipio) de cada uno. </w:t>
            </w:r>
            <w:r w:rsidR="00DC6F3F" w:rsidRPr="00F03DA6">
              <w:rPr>
                <w:rFonts w:ascii="Arial Narrow" w:hAnsi="Arial Narrow" w:cs="Swiss721BT-RomanCondensed"/>
                <w:sz w:val="24"/>
                <w:szCs w:val="24"/>
                <w:lang w:eastAsia="es-CO"/>
              </w:rPr>
              <w:t xml:space="preserve"> Lo anterior, tantos socios sean. </w:t>
            </w:r>
          </w:p>
          <w:p w14:paraId="50F394B3" w14:textId="77777777" w:rsidR="00AF741F" w:rsidRPr="00F03DA6" w:rsidRDefault="00AF741F" w:rsidP="00CF0E2B">
            <w:pPr>
              <w:spacing w:after="0" w:line="240" w:lineRule="auto"/>
              <w:jc w:val="both"/>
              <w:rPr>
                <w:rFonts w:ascii="Arial Narrow" w:eastAsia="Times New Roman" w:hAnsi="Arial Narrow" w:cs="Arial"/>
                <w:sz w:val="24"/>
                <w:szCs w:val="24"/>
              </w:rPr>
            </w:pPr>
          </w:p>
        </w:tc>
      </w:tr>
      <w:tr w:rsidR="005F7433" w:rsidRPr="00F03DA6" w14:paraId="310F8D52" w14:textId="77777777" w:rsidTr="00CF0E2B">
        <w:trPr>
          <w:trHeight w:val="233"/>
        </w:trPr>
        <w:tc>
          <w:tcPr>
            <w:tcW w:w="237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2C607DC9" w14:textId="77777777" w:rsidR="00AF741F" w:rsidRPr="00F03DA6" w:rsidRDefault="005F7433" w:rsidP="00CF0E2B">
            <w:pPr>
              <w:tabs>
                <w:tab w:val="left" w:pos="960"/>
              </w:tabs>
              <w:spacing w:after="0" w:line="240" w:lineRule="auto"/>
              <w:jc w:val="both"/>
              <w:rPr>
                <w:rFonts w:ascii="Arial Narrow" w:eastAsia="Times New Roman" w:hAnsi="Arial Narrow" w:cs="Arial"/>
                <w:b/>
                <w:bCs/>
                <w:sz w:val="24"/>
                <w:szCs w:val="24"/>
              </w:rPr>
            </w:pPr>
            <w:r w:rsidRPr="00F03DA6">
              <w:rPr>
                <w:rFonts w:ascii="Arial Narrow" w:eastAsia="Times New Roman" w:hAnsi="Arial Narrow" w:cs="Arial"/>
                <w:b/>
                <w:bCs/>
                <w:sz w:val="24"/>
                <w:szCs w:val="24"/>
              </w:rPr>
              <w:t xml:space="preserve">Artículo 1. </w:t>
            </w:r>
          </w:p>
        </w:tc>
        <w:tc>
          <w:tcPr>
            <w:tcW w:w="7264" w:type="dxa"/>
            <w:tcBorders>
              <w:top w:val="single" w:sz="8" w:space="0" w:color="C0504D"/>
              <w:left w:val="single" w:sz="8" w:space="0" w:color="C0504D"/>
              <w:bottom w:val="single" w:sz="8" w:space="0" w:color="C0504D"/>
              <w:right w:val="single" w:sz="8" w:space="0" w:color="C0504D"/>
            </w:tcBorders>
            <w:shd w:val="clear" w:color="auto" w:fill="auto"/>
          </w:tcPr>
          <w:p w14:paraId="0CC65DF7" w14:textId="77777777" w:rsidR="00AF741F" w:rsidRPr="00F03DA6" w:rsidRDefault="005F7433" w:rsidP="00CF0E2B">
            <w:pPr>
              <w:spacing w:after="0" w:line="240" w:lineRule="auto"/>
              <w:jc w:val="both"/>
              <w:rPr>
                <w:rFonts w:ascii="Arial Narrow" w:eastAsia="Times New Roman" w:hAnsi="Arial Narrow" w:cs="Arial"/>
                <w:b/>
                <w:sz w:val="24"/>
                <w:szCs w:val="24"/>
              </w:rPr>
            </w:pPr>
            <w:r w:rsidRPr="00F03DA6">
              <w:rPr>
                <w:rFonts w:ascii="Arial Narrow" w:hAnsi="Arial Narrow" w:cs="Swiss721BT-RomanCondensed"/>
                <w:sz w:val="24"/>
                <w:szCs w:val="24"/>
                <w:lang w:eastAsia="es-CO"/>
              </w:rPr>
              <w:t>Se debe indicar la denominación social que tendrá la sociedad.</w:t>
            </w:r>
          </w:p>
        </w:tc>
      </w:tr>
      <w:tr w:rsidR="00AF741F" w:rsidRPr="00F03DA6" w14:paraId="507DF81E" w14:textId="77777777" w:rsidTr="00CF0E2B">
        <w:trPr>
          <w:trHeight w:val="233"/>
        </w:trPr>
        <w:tc>
          <w:tcPr>
            <w:tcW w:w="2376"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3CAD4C4B" w14:textId="77777777" w:rsidR="00AF741F" w:rsidRPr="00F03DA6" w:rsidRDefault="005F7433" w:rsidP="00CF0E2B">
            <w:pPr>
              <w:spacing w:after="0" w:line="240" w:lineRule="auto"/>
              <w:contextualSpacing/>
              <w:jc w:val="both"/>
              <w:rPr>
                <w:rFonts w:ascii="Arial Narrow" w:eastAsia="Times New Roman" w:hAnsi="Arial Narrow" w:cs="Arial"/>
                <w:b/>
                <w:bCs/>
                <w:sz w:val="24"/>
                <w:szCs w:val="24"/>
                <w:lang w:val="es-ES"/>
              </w:rPr>
            </w:pPr>
            <w:r w:rsidRPr="00F03DA6">
              <w:rPr>
                <w:rFonts w:ascii="Arial Narrow" w:eastAsia="Times New Roman" w:hAnsi="Arial Narrow" w:cs="Arial"/>
                <w:b/>
                <w:bCs/>
                <w:sz w:val="24"/>
                <w:szCs w:val="24"/>
                <w:lang w:val="es-ES"/>
              </w:rPr>
              <w:t xml:space="preserve">Artículo 2. </w:t>
            </w:r>
          </w:p>
        </w:tc>
        <w:tc>
          <w:tcPr>
            <w:tcW w:w="7264" w:type="dxa"/>
            <w:tcBorders>
              <w:top w:val="single" w:sz="8" w:space="0" w:color="C0504D"/>
              <w:left w:val="single" w:sz="8" w:space="0" w:color="C0504D"/>
              <w:bottom w:val="single" w:sz="8" w:space="0" w:color="C0504D"/>
              <w:right w:val="single" w:sz="8" w:space="0" w:color="C0504D"/>
            </w:tcBorders>
            <w:shd w:val="clear" w:color="auto" w:fill="EFD3D2"/>
          </w:tcPr>
          <w:p w14:paraId="5F54BA5A" w14:textId="77777777" w:rsidR="00AF741F" w:rsidRPr="00F03DA6" w:rsidRDefault="005F7433" w:rsidP="00CF0E2B">
            <w:pPr>
              <w:spacing w:after="0" w:line="240" w:lineRule="auto"/>
              <w:jc w:val="both"/>
              <w:rPr>
                <w:rFonts w:ascii="Arial Narrow" w:hAnsi="Arial Narrow" w:cs="Arial"/>
                <w:sz w:val="24"/>
                <w:szCs w:val="24"/>
                <w:lang w:val="es-ES"/>
              </w:rPr>
            </w:pPr>
            <w:r w:rsidRPr="00F03DA6">
              <w:rPr>
                <w:rFonts w:ascii="Arial Narrow" w:hAnsi="Arial Narrow" w:cs="Swiss721BT-RomanCondensed"/>
                <w:sz w:val="24"/>
                <w:szCs w:val="24"/>
                <w:lang w:eastAsia="es-CO"/>
              </w:rPr>
              <w:t>Se describen las actividades comerciales que desarrollará la sociedad. Tenga en cuenta que la S.A.S. puede desarrollar cualquier actividad económica licita.</w:t>
            </w:r>
          </w:p>
        </w:tc>
      </w:tr>
      <w:tr w:rsidR="005F7433" w:rsidRPr="00F03DA6" w14:paraId="0939F874" w14:textId="77777777" w:rsidTr="00CF0E2B">
        <w:trPr>
          <w:trHeight w:val="233"/>
        </w:trPr>
        <w:tc>
          <w:tcPr>
            <w:tcW w:w="237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0BA4868C" w14:textId="77777777" w:rsidR="00AF741F" w:rsidRPr="00F03DA6" w:rsidRDefault="005F7433" w:rsidP="00CF0E2B">
            <w:pPr>
              <w:spacing w:after="0" w:line="240" w:lineRule="auto"/>
              <w:contextualSpacing/>
              <w:jc w:val="both"/>
              <w:rPr>
                <w:rFonts w:ascii="Arial Narrow" w:eastAsia="Times New Roman" w:hAnsi="Arial Narrow" w:cs="Arial"/>
                <w:b/>
                <w:bCs/>
                <w:sz w:val="24"/>
                <w:szCs w:val="24"/>
                <w:lang w:val="es-ES"/>
              </w:rPr>
            </w:pPr>
            <w:r w:rsidRPr="00F03DA6">
              <w:rPr>
                <w:rFonts w:ascii="Arial Narrow" w:eastAsia="Times New Roman" w:hAnsi="Arial Narrow" w:cs="Arial"/>
                <w:b/>
                <w:bCs/>
                <w:sz w:val="24"/>
                <w:szCs w:val="24"/>
                <w:lang w:val="es-ES"/>
              </w:rPr>
              <w:t xml:space="preserve">Artículo 3. </w:t>
            </w:r>
          </w:p>
        </w:tc>
        <w:tc>
          <w:tcPr>
            <w:tcW w:w="7264" w:type="dxa"/>
            <w:tcBorders>
              <w:top w:val="single" w:sz="8" w:space="0" w:color="C0504D"/>
              <w:left w:val="single" w:sz="8" w:space="0" w:color="C0504D"/>
              <w:bottom w:val="single" w:sz="8" w:space="0" w:color="C0504D"/>
              <w:right w:val="single" w:sz="8" w:space="0" w:color="C0504D"/>
            </w:tcBorders>
            <w:shd w:val="clear" w:color="auto" w:fill="auto"/>
          </w:tcPr>
          <w:p w14:paraId="41CA4EB3" w14:textId="2DE90DA0" w:rsidR="00AF741F" w:rsidRPr="00F03DA6" w:rsidRDefault="005F7433" w:rsidP="00654377">
            <w:pPr>
              <w:spacing w:after="0" w:line="240" w:lineRule="auto"/>
              <w:jc w:val="both"/>
              <w:rPr>
                <w:rFonts w:ascii="Arial Narrow" w:hAnsi="Arial Narrow" w:cs="Arial"/>
                <w:sz w:val="24"/>
                <w:szCs w:val="24"/>
                <w:lang w:val="es-ES"/>
              </w:rPr>
            </w:pPr>
            <w:r w:rsidRPr="00F03DA6">
              <w:rPr>
                <w:rFonts w:ascii="Arial Narrow" w:hAnsi="Arial Narrow" w:cs="Swiss721BT-RomanCondensed"/>
                <w:sz w:val="24"/>
                <w:szCs w:val="24"/>
                <w:lang w:eastAsia="es-CO"/>
              </w:rPr>
              <w:t>Se relaciona el domicilio social, que hace referencia al municipio en el que estará el as</w:t>
            </w:r>
            <w:r w:rsidR="00654377">
              <w:rPr>
                <w:rFonts w:ascii="Arial Narrow" w:hAnsi="Arial Narrow" w:cs="Swiss721BT-RomanCondensed"/>
                <w:sz w:val="24"/>
                <w:szCs w:val="24"/>
                <w:lang w:eastAsia="es-CO"/>
              </w:rPr>
              <w:t>iento principal de sus negocios.</w:t>
            </w:r>
          </w:p>
        </w:tc>
      </w:tr>
      <w:tr w:rsidR="00AF741F" w:rsidRPr="00F03DA6" w14:paraId="51172DC0" w14:textId="77777777" w:rsidTr="00CF0E2B">
        <w:trPr>
          <w:trHeight w:val="81"/>
        </w:trPr>
        <w:tc>
          <w:tcPr>
            <w:tcW w:w="2376"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0FFD424D" w14:textId="77777777" w:rsidR="00AF741F" w:rsidRPr="00F03DA6" w:rsidRDefault="005F7433" w:rsidP="00CF0E2B">
            <w:pPr>
              <w:spacing w:after="0" w:line="240" w:lineRule="auto"/>
              <w:contextualSpacing/>
              <w:jc w:val="both"/>
              <w:rPr>
                <w:rFonts w:ascii="Arial Narrow" w:hAnsi="Arial Narrow" w:cs="Arial"/>
                <w:b/>
                <w:bCs/>
                <w:sz w:val="24"/>
                <w:szCs w:val="24"/>
                <w:lang w:val="es-ES"/>
              </w:rPr>
            </w:pPr>
            <w:r w:rsidRPr="00F03DA6">
              <w:rPr>
                <w:rFonts w:ascii="Arial Narrow" w:hAnsi="Arial Narrow" w:cs="Arial"/>
                <w:b/>
                <w:bCs/>
                <w:sz w:val="24"/>
                <w:szCs w:val="24"/>
                <w:lang w:val="es-ES"/>
              </w:rPr>
              <w:t xml:space="preserve">Artículo 4. </w:t>
            </w:r>
          </w:p>
        </w:tc>
        <w:tc>
          <w:tcPr>
            <w:tcW w:w="7264" w:type="dxa"/>
            <w:tcBorders>
              <w:top w:val="single" w:sz="8" w:space="0" w:color="C0504D"/>
              <w:left w:val="single" w:sz="8" w:space="0" w:color="C0504D"/>
              <w:bottom w:val="single" w:sz="8" w:space="0" w:color="C0504D"/>
              <w:right w:val="single" w:sz="8" w:space="0" w:color="C0504D"/>
            </w:tcBorders>
            <w:shd w:val="clear" w:color="auto" w:fill="EFD3D2"/>
          </w:tcPr>
          <w:p w14:paraId="01E53461" w14:textId="77777777" w:rsidR="00AF741F" w:rsidRPr="00F03DA6" w:rsidRDefault="005F7433" w:rsidP="00CF0E2B">
            <w:pPr>
              <w:spacing w:after="0" w:line="240" w:lineRule="auto"/>
              <w:jc w:val="both"/>
              <w:rPr>
                <w:rFonts w:ascii="Arial Narrow" w:hAnsi="Arial Narrow" w:cs="Arial"/>
                <w:sz w:val="24"/>
                <w:szCs w:val="24"/>
              </w:rPr>
            </w:pPr>
            <w:r w:rsidRPr="00F03DA6">
              <w:rPr>
                <w:rFonts w:ascii="Arial Narrow" w:hAnsi="Arial Narrow" w:cs="Swiss721BT-RomanCondensed"/>
                <w:sz w:val="24"/>
                <w:szCs w:val="24"/>
                <w:lang w:eastAsia="es-CO"/>
              </w:rPr>
              <w:t xml:space="preserve">Se podrá establecer un término fijo de duración.  </w:t>
            </w:r>
          </w:p>
        </w:tc>
      </w:tr>
      <w:tr w:rsidR="005F7433" w:rsidRPr="00F03DA6" w14:paraId="1F4D9D9C" w14:textId="77777777" w:rsidTr="00CF0E2B">
        <w:trPr>
          <w:trHeight w:val="81"/>
        </w:trPr>
        <w:tc>
          <w:tcPr>
            <w:tcW w:w="237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014307A8" w14:textId="59318D57" w:rsidR="005F7433" w:rsidRPr="00F03DA6" w:rsidRDefault="00576B7D" w:rsidP="00CF0E2B">
            <w:pPr>
              <w:spacing w:after="0" w:line="240" w:lineRule="auto"/>
              <w:contextualSpacing/>
              <w:jc w:val="both"/>
              <w:rPr>
                <w:rFonts w:ascii="Arial Narrow" w:eastAsia="Times New Roman" w:hAnsi="Arial Narrow" w:cs="Arial"/>
                <w:b/>
                <w:bCs/>
                <w:sz w:val="24"/>
                <w:szCs w:val="24"/>
                <w:lang w:val="es-ES"/>
              </w:rPr>
            </w:pPr>
            <w:r w:rsidRPr="00BA500C">
              <w:rPr>
                <w:rFonts w:ascii="Arial Narrow" w:eastAsia="Times New Roman" w:hAnsi="Arial Narrow" w:cs="Arial"/>
                <w:b/>
                <w:bCs/>
                <w:sz w:val="24"/>
                <w:szCs w:val="24"/>
                <w:lang w:val="es-ES"/>
              </w:rPr>
              <w:t>Artículo 5, 6 y 7</w:t>
            </w:r>
            <w:r>
              <w:rPr>
                <w:rFonts w:ascii="Arial Narrow" w:eastAsia="Times New Roman" w:hAnsi="Arial Narrow" w:cs="Arial"/>
                <w:b/>
                <w:bCs/>
                <w:sz w:val="24"/>
                <w:szCs w:val="24"/>
                <w:lang w:val="es-ES"/>
              </w:rPr>
              <w:t xml:space="preserve"> </w:t>
            </w:r>
          </w:p>
        </w:tc>
        <w:tc>
          <w:tcPr>
            <w:tcW w:w="7264" w:type="dxa"/>
            <w:tcBorders>
              <w:top w:val="single" w:sz="8" w:space="0" w:color="C0504D"/>
              <w:left w:val="single" w:sz="8" w:space="0" w:color="C0504D"/>
              <w:bottom w:val="single" w:sz="8" w:space="0" w:color="C0504D"/>
              <w:right w:val="single" w:sz="8" w:space="0" w:color="C0504D"/>
            </w:tcBorders>
            <w:shd w:val="clear" w:color="auto" w:fill="auto"/>
          </w:tcPr>
          <w:p w14:paraId="0389678A" w14:textId="77777777" w:rsidR="00DC6F3F" w:rsidRPr="00BA500C" w:rsidRDefault="009B4752" w:rsidP="00CF0E2B">
            <w:pPr>
              <w:numPr>
                <w:ilvl w:val="0"/>
                <w:numId w:val="10"/>
              </w:numPr>
              <w:spacing w:after="0" w:line="240" w:lineRule="auto"/>
              <w:jc w:val="both"/>
              <w:rPr>
                <w:rFonts w:ascii="Arial Narrow" w:hAnsi="Arial Narrow" w:cs="Swiss721BT-RomanCondensed"/>
                <w:sz w:val="24"/>
                <w:szCs w:val="24"/>
                <w:lang w:eastAsia="es-CO"/>
              </w:rPr>
            </w:pPr>
            <w:r w:rsidRPr="00BA500C">
              <w:rPr>
                <w:rFonts w:ascii="Arial Narrow" w:hAnsi="Arial Narrow" w:cs="Swiss721BT-RomanCondensed"/>
                <w:sz w:val="24"/>
                <w:szCs w:val="24"/>
                <w:lang w:eastAsia="es-CO"/>
              </w:rPr>
              <w:t xml:space="preserve">Capital autorizado: </w:t>
            </w:r>
            <w:r w:rsidR="00DC6F3F" w:rsidRPr="00BA500C">
              <w:rPr>
                <w:rFonts w:ascii="Arial Narrow" w:hAnsi="Arial Narrow" w:cs="Swiss721BT-RomanCondensed"/>
                <w:sz w:val="24"/>
                <w:szCs w:val="24"/>
                <w:lang w:eastAsia="es-CO"/>
              </w:rPr>
              <w:t xml:space="preserve">Es el capital al que la sociedad aspira llegar.  </w:t>
            </w:r>
          </w:p>
          <w:p w14:paraId="4955D2C1" w14:textId="77777777" w:rsidR="00DC6F3F" w:rsidRPr="00BA500C" w:rsidRDefault="00DC6F3F" w:rsidP="00DC6F3F">
            <w:pPr>
              <w:numPr>
                <w:ilvl w:val="0"/>
                <w:numId w:val="10"/>
              </w:numPr>
              <w:spacing w:after="0" w:line="240" w:lineRule="auto"/>
              <w:jc w:val="both"/>
              <w:rPr>
                <w:rFonts w:ascii="Arial Narrow" w:hAnsi="Arial Narrow" w:cs="Swiss721BT-RomanCondensed"/>
                <w:sz w:val="24"/>
                <w:szCs w:val="24"/>
                <w:lang w:eastAsia="es-CO"/>
              </w:rPr>
            </w:pPr>
            <w:r w:rsidRPr="00BA500C">
              <w:rPr>
                <w:rFonts w:ascii="Arial Narrow" w:hAnsi="Arial Narrow" w:cs="Swiss721BT-RomanCondensed"/>
                <w:sz w:val="24"/>
                <w:szCs w:val="24"/>
                <w:lang w:eastAsia="es-CO"/>
              </w:rPr>
              <w:t>Capital suscrito</w:t>
            </w:r>
            <w:r w:rsidR="009B4752" w:rsidRPr="00BA500C">
              <w:rPr>
                <w:rFonts w:ascii="Arial Narrow" w:hAnsi="Arial Narrow" w:cs="Swiss721BT-RomanCondensed"/>
                <w:sz w:val="24"/>
                <w:szCs w:val="24"/>
                <w:lang w:eastAsia="es-CO"/>
              </w:rPr>
              <w:t>:</w:t>
            </w:r>
            <w:r w:rsidRPr="00BA500C">
              <w:rPr>
                <w:rFonts w:ascii="Arial Narrow" w:hAnsi="Arial Narrow" w:cs="Swiss721BT-RomanCondensed"/>
                <w:sz w:val="24"/>
                <w:szCs w:val="24"/>
                <w:lang w:eastAsia="es-CO"/>
              </w:rPr>
              <w:t xml:space="preserve"> Representan las acciones que cada socio suscribe al momento de la constitución y determinan su participación en la sociedad. </w:t>
            </w:r>
          </w:p>
          <w:p w14:paraId="7C830F3C" w14:textId="77777777" w:rsidR="009B4752" w:rsidRPr="00BA500C" w:rsidRDefault="009B4752" w:rsidP="00DC6F3F">
            <w:pPr>
              <w:numPr>
                <w:ilvl w:val="0"/>
                <w:numId w:val="10"/>
              </w:numPr>
              <w:spacing w:after="0" w:line="240" w:lineRule="auto"/>
              <w:jc w:val="both"/>
              <w:rPr>
                <w:rFonts w:ascii="Arial Narrow" w:hAnsi="Arial Narrow" w:cs="Swiss721BT-RomanCondensed"/>
                <w:sz w:val="24"/>
                <w:szCs w:val="24"/>
                <w:lang w:eastAsia="es-CO"/>
              </w:rPr>
            </w:pPr>
            <w:r w:rsidRPr="00BA500C">
              <w:rPr>
                <w:rFonts w:ascii="Arial Narrow" w:hAnsi="Arial Narrow" w:cs="Swiss721BT-RomanCondensed"/>
                <w:sz w:val="24"/>
                <w:szCs w:val="24"/>
                <w:lang w:eastAsia="es-CO"/>
              </w:rPr>
              <w:t>Capi</w:t>
            </w:r>
            <w:r w:rsidR="00DC6F3F" w:rsidRPr="00BA500C">
              <w:rPr>
                <w:rFonts w:ascii="Arial Narrow" w:hAnsi="Arial Narrow" w:cs="Swiss721BT-RomanCondensed"/>
                <w:sz w:val="24"/>
                <w:szCs w:val="24"/>
                <w:lang w:eastAsia="es-CO"/>
              </w:rPr>
              <w:t xml:space="preserve">tal pagado: Es el capital efectivamente cancelado al momento de la constitución.  </w:t>
            </w:r>
            <w:r w:rsidRPr="00BA500C">
              <w:rPr>
                <w:rFonts w:ascii="Arial Narrow" w:hAnsi="Arial Narrow" w:cs="Swiss721BT-RomanCondensed"/>
                <w:sz w:val="24"/>
                <w:szCs w:val="24"/>
                <w:lang w:eastAsia="es-CO"/>
              </w:rPr>
              <w:t xml:space="preserve"> </w:t>
            </w:r>
          </w:p>
          <w:p w14:paraId="4AEC5892" w14:textId="77777777" w:rsidR="00DC6F3F" w:rsidRPr="00BA500C" w:rsidRDefault="00DC6F3F" w:rsidP="00DC6F3F">
            <w:pPr>
              <w:spacing w:after="0" w:line="240" w:lineRule="auto"/>
              <w:ind w:left="720"/>
              <w:jc w:val="both"/>
              <w:rPr>
                <w:rFonts w:ascii="Arial Narrow" w:hAnsi="Arial Narrow" w:cs="Swiss721BT-RomanCondensed"/>
                <w:sz w:val="24"/>
                <w:szCs w:val="24"/>
                <w:lang w:eastAsia="es-CO"/>
              </w:rPr>
            </w:pPr>
          </w:p>
          <w:p w14:paraId="680EC8E8" w14:textId="77777777" w:rsidR="00702DB7" w:rsidRPr="00BA500C" w:rsidRDefault="00DC6F3F" w:rsidP="00DC6F3F">
            <w:pPr>
              <w:spacing w:after="0" w:line="240" w:lineRule="auto"/>
              <w:jc w:val="both"/>
              <w:rPr>
                <w:rFonts w:ascii="Arial Narrow" w:hAnsi="Arial Narrow" w:cs="Swiss721BT-RomanCondensed"/>
                <w:sz w:val="24"/>
                <w:szCs w:val="24"/>
                <w:lang w:eastAsia="es-CO"/>
              </w:rPr>
            </w:pPr>
            <w:r w:rsidRPr="00BA500C">
              <w:rPr>
                <w:rFonts w:ascii="Arial Narrow" w:hAnsi="Arial Narrow" w:cs="Swiss721BT-RomanCondensed"/>
                <w:b/>
                <w:color w:val="FF0000"/>
                <w:sz w:val="24"/>
                <w:szCs w:val="24"/>
                <w:u w:val="single"/>
                <w:lang w:eastAsia="es-CO"/>
              </w:rPr>
              <w:t>NOTA</w:t>
            </w:r>
            <w:r w:rsidR="00702DB7" w:rsidRPr="00BA500C">
              <w:rPr>
                <w:rFonts w:ascii="Arial Narrow" w:hAnsi="Arial Narrow" w:cs="Swiss721BT-RomanCondensed"/>
                <w:b/>
                <w:color w:val="FF0000"/>
                <w:sz w:val="24"/>
                <w:szCs w:val="24"/>
                <w:u w:val="single"/>
                <w:lang w:eastAsia="es-CO"/>
              </w:rPr>
              <w:t xml:space="preserve"> 1</w:t>
            </w:r>
            <w:r w:rsidRPr="00BA500C">
              <w:rPr>
                <w:rFonts w:ascii="Arial Narrow" w:hAnsi="Arial Narrow" w:cs="Swiss721BT-RomanCondensed"/>
                <w:b/>
                <w:color w:val="FF0000"/>
                <w:sz w:val="24"/>
                <w:szCs w:val="24"/>
                <w:u w:val="single"/>
                <w:lang w:eastAsia="es-CO"/>
              </w:rPr>
              <w:t>:</w:t>
            </w:r>
            <w:r w:rsidRPr="00BA500C">
              <w:rPr>
                <w:rFonts w:ascii="Arial Narrow" w:hAnsi="Arial Narrow" w:cs="Swiss721BT-RomanCondensed"/>
                <w:sz w:val="24"/>
                <w:szCs w:val="24"/>
                <w:lang w:eastAsia="es-CO"/>
              </w:rPr>
              <w:t xml:space="preserve"> En el documento de constitución se debe relacionar el valor total del capital autorizado, suscrito y pagado, el número de acciones en que se divide cada capital y el valor nominal de la acción.  </w:t>
            </w:r>
          </w:p>
          <w:p w14:paraId="1A3E4D64" w14:textId="77777777" w:rsidR="00DC6F3F" w:rsidRPr="00BA500C" w:rsidRDefault="00702DB7" w:rsidP="00DC6F3F">
            <w:pPr>
              <w:spacing w:after="0" w:line="240" w:lineRule="auto"/>
              <w:jc w:val="both"/>
              <w:rPr>
                <w:rFonts w:ascii="Arial Narrow" w:hAnsi="Arial Narrow" w:cs="Swiss721BT-RomanCondensed"/>
                <w:sz w:val="24"/>
                <w:szCs w:val="24"/>
                <w:lang w:eastAsia="es-CO"/>
              </w:rPr>
            </w:pPr>
            <w:r w:rsidRPr="00BA500C">
              <w:rPr>
                <w:rFonts w:ascii="Arial Narrow" w:hAnsi="Arial Narrow" w:cs="Swiss721BT-RomanCondensed"/>
                <w:b/>
                <w:color w:val="FF0000"/>
                <w:sz w:val="24"/>
                <w:szCs w:val="24"/>
                <w:u w:val="single"/>
                <w:lang w:eastAsia="es-CO"/>
              </w:rPr>
              <w:t>NOTA 2:</w:t>
            </w:r>
            <w:r w:rsidRPr="00BA500C">
              <w:rPr>
                <w:rFonts w:ascii="Arial Narrow" w:hAnsi="Arial Narrow" w:cs="Swiss721BT-RomanCondensed"/>
                <w:sz w:val="24"/>
                <w:szCs w:val="24"/>
                <w:lang w:eastAsia="es-CO"/>
              </w:rPr>
              <w:t xml:space="preserve"> </w:t>
            </w:r>
            <w:r w:rsidR="00DC6F3F" w:rsidRPr="00BA500C">
              <w:rPr>
                <w:rFonts w:ascii="Arial Narrow" w:hAnsi="Arial Narrow" w:cs="Swiss721BT-RomanCondensed"/>
                <w:sz w:val="24"/>
                <w:szCs w:val="24"/>
                <w:lang w:eastAsia="es-CO"/>
              </w:rPr>
              <w:t>Recuerde que el valor nominal de la acción en los tres capitales debe ser el mismo y al multiplicar el número de acciones en que se divide cada capital, por el valor nominal de la acción</w:t>
            </w:r>
            <w:r w:rsidRPr="00BA500C">
              <w:rPr>
                <w:rFonts w:ascii="Arial Narrow" w:hAnsi="Arial Narrow" w:cs="Swiss721BT-RomanCondensed"/>
                <w:sz w:val="24"/>
                <w:szCs w:val="24"/>
                <w:lang w:eastAsia="es-CO"/>
              </w:rPr>
              <w:t>,</w:t>
            </w:r>
            <w:r w:rsidR="00DC6F3F" w:rsidRPr="00BA500C">
              <w:rPr>
                <w:rFonts w:ascii="Arial Narrow" w:hAnsi="Arial Narrow" w:cs="Swiss721BT-RomanCondensed"/>
                <w:sz w:val="24"/>
                <w:szCs w:val="24"/>
                <w:lang w:eastAsia="es-CO"/>
              </w:rPr>
              <w:t xml:space="preserve"> debe arrojar como resultado el valor total de cada capital. </w:t>
            </w:r>
          </w:p>
          <w:p w14:paraId="03884CB3" w14:textId="003B747B" w:rsidR="0034304F" w:rsidRPr="00BA500C" w:rsidRDefault="00702DB7" w:rsidP="00702DB7">
            <w:pPr>
              <w:spacing w:after="0" w:line="240" w:lineRule="auto"/>
              <w:jc w:val="both"/>
              <w:rPr>
                <w:rFonts w:ascii="Arial Narrow" w:hAnsi="Arial Narrow" w:cs="Swiss721BT-RomanCondensed"/>
                <w:sz w:val="24"/>
                <w:szCs w:val="24"/>
                <w:lang w:eastAsia="es-CO"/>
              </w:rPr>
            </w:pPr>
            <w:r w:rsidRPr="00BA500C">
              <w:rPr>
                <w:rFonts w:ascii="Arial Narrow" w:hAnsi="Arial Narrow" w:cs="Swiss721BT-RomanCondensed"/>
                <w:b/>
                <w:color w:val="FF0000"/>
                <w:sz w:val="24"/>
                <w:szCs w:val="24"/>
                <w:u w:val="single"/>
                <w:lang w:eastAsia="es-CO"/>
              </w:rPr>
              <w:t>NOTA 3:</w:t>
            </w:r>
            <w:r w:rsidRPr="00BA500C">
              <w:rPr>
                <w:rFonts w:ascii="Arial Narrow" w:hAnsi="Arial Narrow" w:cs="Swiss721BT-RomanCondensed"/>
                <w:sz w:val="24"/>
                <w:szCs w:val="24"/>
                <w:lang w:eastAsia="es-CO"/>
              </w:rPr>
              <w:t xml:space="preserve"> </w:t>
            </w:r>
            <w:r w:rsidR="00A22B92" w:rsidRPr="00BA500C">
              <w:rPr>
                <w:rFonts w:ascii="Arial Narrow" w:hAnsi="Arial Narrow" w:cs="Swiss721BT-RomanCondensed"/>
                <w:sz w:val="24"/>
                <w:szCs w:val="24"/>
                <w:lang w:eastAsia="es-CO"/>
              </w:rPr>
              <w:t>En el artículo 7 encontrará</w:t>
            </w:r>
            <w:r w:rsidR="0034304F" w:rsidRPr="00BA500C">
              <w:rPr>
                <w:rFonts w:ascii="Arial Narrow" w:hAnsi="Arial Narrow" w:cs="Swiss721BT-RomanCondensed"/>
                <w:sz w:val="24"/>
                <w:szCs w:val="24"/>
                <w:lang w:eastAsia="es-CO"/>
              </w:rPr>
              <w:t xml:space="preserve"> un parágrafo que ident</w:t>
            </w:r>
            <w:r w:rsidR="00A22B92" w:rsidRPr="00BA500C">
              <w:rPr>
                <w:rFonts w:ascii="Arial Narrow" w:hAnsi="Arial Narrow" w:cs="Swiss721BT-RomanCondensed"/>
                <w:sz w:val="24"/>
                <w:szCs w:val="24"/>
                <w:lang w:eastAsia="es-CO"/>
              </w:rPr>
              <w:t>ificará</w:t>
            </w:r>
            <w:r w:rsidR="0034304F" w:rsidRPr="00BA500C">
              <w:rPr>
                <w:rFonts w:ascii="Arial Narrow" w:hAnsi="Arial Narrow" w:cs="Swiss721BT-RomanCondensed"/>
                <w:sz w:val="24"/>
                <w:szCs w:val="24"/>
                <w:lang w:eastAsia="es-CO"/>
              </w:rPr>
              <w:t xml:space="preserve"> así ***Seleccione el parágrafo del capital pagado*** por favor de clic en este renglón para activar la lista desplegable que presenta las diferentes opciones sobre el capital pagado, recuerde que si el capital suscrito y pagado es igual deberá escoger la opción </w:t>
            </w:r>
            <w:r w:rsidR="0034304F" w:rsidRPr="00BA500C">
              <w:rPr>
                <w:rFonts w:ascii="Arial Narrow" w:hAnsi="Arial Narrow" w:cs="Arial"/>
                <w:sz w:val="24"/>
                <w:szCs w:val="24"/>
              </w:rPr>
              <w:t xml:space="preserve"> “El capital suscrito ha sido pagado en su totalidad en dinero en </w:t>
            </w:r>
            <w:r w:rsidR="0034304F" w:rsidRPr="00BA500C">
              <w:rPr>
                <w:rFonts w:ascii="Arial Narrow" w:hAnsi="Arial Narrow" w:cs="Arial"/>
                <w:sz w:val="24"/>
                <w:szCs w:val="24"/>
              </w:rPr>
              <w:lastRenderedPageBreak/>
              <w:t xml:space="preserve">efectivo”, de ser menor o igual a cero el capital pagado deberá dar clic en las siguientes opciones que se presentan, en todo caso recuerde que todas las opciones son </w:t>
            </w:r>
            <w:r w:rsidR="0034304F" w:rsidRPr="00BA500C">
              <w:rPr>
                <w:rFonts w:ascii="Arial Narrow" w:hAnsi="Arial Narrow" w:cs="Arial"/>
                <w:b/>
                <w:sz w:val="24"/>
                <w:szCs w:val="24"/>
              </w:rPr>
              <w:t>editables</w:t>
            </w:r>
            <w:r w:rsidR="0034304F" w:rsidRPr="00BA500C">
              <w:rPr>
                <w:rFonts w:ascii="Arial Narrow" w:hAnsi="Arial Narrow" w:cs="Arial"/>
                <w:sz w:val="24"/>
                <w:szCs w:val="24"/>
              </w:rPr>
              <w:t xml:space="preserve"> y podrá cambiar el número de meses sin embargo no podrá ser mayor a 24 meses. </w:t>
            </w:r>
          </w:p>
          <w:p w14:paraId="632BB863" w14:textId="7452838C" w:rsidR="00702DB7" w:rsidRPr="00BA500C" w:rsidRDefault="00702DB7" w:rsidP="00702DB7">
            <w:pPr>
              <w:spacing w:after="0" w:line="240" w:lineRule="auto"/>
              <w:jc w:val="both"/>
              <w:rPr>
                <w:rFonts w:ascii="Arial Narrow" w:hAnsi="Arial Narrow" w:cs="Swiss721BT-RomanCondensed"/>
                <w:sz w:val="24"/>
                <w:szCs w:val="24"/>
                <w:lang w:eastAsia="es-CO"/>
              </w:rPr>
            </w:pPr>
          </w:p>
        </w:tc>
      </w:tr>
      <w:tr w:rsidR="001E25DF" w:rsidRPr="00F03DA6" w14:paraId="5B52FDA1" w14:textId="77777777" w:rsidTr="00CF0E2B">
        <w:trPr>
          <w:trHeight w:val="81"/>
        </w:trPr>
        <w:tc>
          <w:tcPr>
            <w:tcW w:w="2376"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7FA435DF" w14:textId="77777777" w:rsidR="001E25DF" w:rsidRPr="00F03DA6" w:rsidRDefault="005F444A" w:rsidP="00CF0E2B">
            <w:pPr>
              <w:spacing w:after="0" w:line="240" w:lineRule="auto"/>
              <w:contextualSpacing/>
              <w:jc w:val="both"/>
              <w:rPr>
                <w:rFonts w:ascii="Arial Narrow" w:eastAsia="Times New Roman" w:hAnsi="Arial Narrow" w:cs="Arial"/>
                <w:b/>
                <w:bCs/>
                <w:sz w:val="24"/>
                <w:szCs w:val="24"/>
                <w:lang w:val="es-ES"/>
              </w:rPr>
            </w:pPr>
            <w:r w:rsidRPr="00F03DA6">
              <w:rPr>
                <w:rFonts w:ascii="Arial Narrow" w:eastAsia="Times New Roman" w:hAnsi="Arial Narrow" w:cs="Arial"/>
                <w:b/>
                <w:bCs/>
                <w:sz w:val="24"/>
                <w:szCs w:val="24"/>
                <w:lang w:val="es-ES"/>
              </w:rPr>
              <w:lastRenderedPageBreak/>
              <w:t>Artículo 28.</w:t>
            </w:r>
          </w:p>
        </w:tc>
        <w:tc>
          <w:tcPr>
            <w:tcW w:w="7264" w:type="dxa"/>
            <w:tcBorders>
              <w:top w:val="single" w:sz="8" w:space="0" w:color="C0504D"/>
              <w:left w:val="single" w:sz="8" w:space="0" w:color="C0504D"/>
              <w:bottom w:val="single" w:sz="8" w:space="0" w:color="C0504D"/>
              <w:right w:val="single" w:sz="8" w:space="0" w:color="C0504D"/>
            </w:tcBorders>
            <w:shd w:val="clear" w:color="auto" w:fill="EFD3D2"/>
          </w:tcPr>
          <w:p w14:paraId="59B3A1CC" w14:textId="50D89FE5" w:rsidR="001E25DF" w:rsidRPr="00BA500C" w:rsidRDefault="0034304F" w:rsidP="005F444A">
            <w:pPr>
              <w:spacing w:after="0" w:line="240" w:lineRule="auto"/>
              <w:jc w:val="both"/>
              <w:rPr>
                <w:rFonts w:ascii="Arial Narrow" w:hAnsi="Arial Narrow" w:cs="Swiss721BT-RomanCondensed"/>
                <w:sz w:val="24"/>
                <w:szCs w:val="24"/>
                <w:lang w:eastAsia="es-CO"/>
              </w:rPr>
            </w:pPr>
            <w:r w:rsidRPr="00BA500C">
              <w:rPr>
                <w:rFonts w:ascii="Arial Narrow" w:hAnsi="Arial Narrow" w:cs="Swiss721BT-RomanCondensed"/>
                <w:sz w:val="24"/>
                <w:szCs w:val="24"/>
                <w:lang w:eastAsia="es-CO"/>
              </w:rPr>
              <w:t xml:space="preserve">En el artículo 28 se describirá el sistema de representación legal, en </w:t>
            </w:r>
            <w:r w:rsidR="006B434B" w:rsidRPr="00BA500C">
              <w:rPr>
                <w:rFonts w:ascii="Arial Narrow" w:hAnsi="Arial Narrow" w:cs="Swiss721BT-RomanCondensed"/>
                <w:sz w:val="24"/>
                <w:szCs w:val="24"/>
                <w:lang w:eastAsia="es-CO"/>
              </w:rPr>
              <w:t>este artículo también encontrará</w:t>
            </w:r>
            <w:r w:rsidRPr="00BA500C">
              <w:rPr>
                <w:rFonts w:ascii="Arial Narrow" w:hAnsi="Arial Narrow" w:cs="Swiss721BT-RomanCondensed"/>
                <w:sz w:val="24"/>
                <w:szCs w:val="24"/>
                <w:lang w:eastAsia="es-CO"/>
              </w:rPr>
              <w:t xml:space="preserve"> una lista desplegable donde usted podrá elegir </w:t>
            </w:r>
            <w:r w:rsidR="009507AB" w:rsidRPr="00BA500C">
              <w:rPr>
                <w:rFonts w:ascii="Arial Narrow" w:hAnsi="Arial Narrow" w:cs="Swiss721BT-RomanCondensed"/>
                <w:sz w:val="24"/>
                <w:szCs w:val="24"/>
                <w:lang w:eastAsia="es-CO"/>
              </w:rPr>
              <w:t>sobre el número de representantes legales que tendrá la sociedad. Identificara la lista desplegable con el siguiente letrero “</w:t>
            </w:r>
            <w:r w:rsidR="00002F47" w:rsidRPr="00BA500C">
              <w:rPr>
                <w:rFonts w:ascii="Arial Narrow" w:hAnsi="Arial Narrow" w:cs="Swiss721BT-RomanCondensed"/>
                <w:sz w:val="24"/>
                <w:szCs w:val="24"/>
                <w:lang w:eastAsia="es-CO"/>
              </w:rPr>
              <w:t>Seleccione el s</w:t>
            </w:r>
            <w:r w:rsidR="009507AB" w:rsidRPr="00BA500C">
              <w:rPr>
                <w:rFonts w:ascii="Arial Narrow" w:hAnsi="Arial Narrow" w:cs="Swiss721BT-RomanCondensed"/>
                <w:sz w:val="24"/>
                <w:szCs w:val="24"/>
                <w:lang w:eastAsia="es-CO"/>
              </w:rPr>
              <w:t>istema de representación</w:t>
            </w:r>
            <w:r w:rsidR="00AA476A" w:rsidRPr="00BA500C">
              <w:rPr>
                <w:rFonts w:ascii="Arial Narrow" w:hAnsi="Arial Narrow" w:cs="Swiss721BT-RomanCondensed"/>
                <w:sz w:val="24"/>
                <w:szCs w:val="24"/>
                <w:lang w:eastAsia="es-CO"/>
              </w:rPr>
              <w:t xml:space="preserve"> legal” en este punto encontrará</w:t>
            </w:r>
            <w:r w:rsidR="009507AB" w:rsidRPr="00BA500C">
              <w:rPr>
                <w:rFonts w:ascii="Arial Narrow" w:hAnsi="Arial Narrow" w:cs="Swiss721BT-RomanCondensed"/>
                <w:sz w:val="24"/>
                <w:szCs w:val="24"/>
                <w:lang w:eastAsia="es-CO"/>
              </w:rPr>
              <w:t xml:space="preserve"> tres opciones de las cuales deberá escoger una, en toda caso recuerde que cada opción es </w:t>
            </w:r>
            <w:r w:rsidR="009507AB" w:rsidRPr="00BA500C">
              <w:rPr>
                <w:rFonts w:ascii="Arial Narrow" w:hAnsi="Arial Narrow" w:cs="Swiss721BT-RomanCondensed"/>
                <w:b/>
                <w:sz w:val="24"/>
                <w:szCs w:val="24"/>
                <w:lang w:eastAsia="es-CO"/>
              </w:rPr>
              <w:t>editable</w:t>
            </w:r>
            <w:r w:rsidR="009507AB" w:rsidRPr="00BA500C">
              <w:rPr>
                <w:rFonts w:ascii="Arial Narrow" w:hAnsi="Arial Narrow" w:cs="Swiss721BT-RomanCondensed"/>
                <w:sz w:val="24"/>
                <w:szCs w:val="24"/>
                <w:lang w:eastAsia="es-CO"/>
              </w:rPr>
              <w:t xml:space="preserve"> y podrá adecuarla a sus requerimientos. </w:t>
            </w:r>
            <w:r w:rsidR="007F531A" w:rsidRPr="00BA500C">
              <w:rPr>
                <w:rFonts w:ascii="Arial Narrow" w:hAnsi="Arial Narrow" w:cs="Swiss721BT-RomanCondensed"/>
                <w:sz w:val="24"/>
                <w:szCs w:val="24"/>
                <w:lang w:eastAsia="es-CO"/>
              </w:rPr>
              <w:t xml:space="preserve">Se presenta la opción de un punto (.) que podrá elegirla cuando no está de acuerdo con ninguna de las opciones presentadas y quiere dejar abierta la posibilidad de tener o no suplentes. </w:t>
            </w:r>
          </w:p>
        </w:tc>
      </w:tr>
      <w:tr w:rsidR="001A72C2" w:rsidRPr="00F03DA6" w14:paraId="100673EE" w14:textId="77777777" w:rsidTr="00CF0E2B">
        <w:trPr>
          <w:trHeight w:val="81"/>
        </w:trPr>
        <w:tc>
          <w:tcPr>
            <w:tcW w:w="2376"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19D8E042" w14:textId="679C652F" w:rsidR="001A72C2" w:rsidRPr="00F03DA6" w:rsidRDefault="001A72C2" w:rsidP="001A72C2">
            <w:pPr>
              <w:spacing w:after="0" w:line="240" w:lineRule="auto"/>
              <w:contextualSpacing/>
              <w:jc w:val="center"/>
              <w:rPr>
                <w:rFonts w:ascii="Arial Narrow" w:eastAsia="Times New Roman" w:hAnsi="Arial Narrow" w:cs="Arial"/>
                <w:b/>
                <w:bCs/>
                <w:sz w:val="24"/>
                <w:szCs w:val="24"/>
                <w:lang w:val="es-ES"/>
              </w:rPr>
            </w:pPr>
            <w:r w:rsidRPr="00F03DA6">
              <w:rPr>
                <w:rFonts w:ascii="Arial Narrow" w:eastAsia="Times New Roman" w:hAnsi="Arial Narrow" w:cs="Arial"/>
                <w:b/>
                <w:bCs/>
                <w:sz w:val="24"/>
                <w:szCs w:val="24"/>
                <w:lang w:val="es-ES"/>
              </w:rPr>
              <w:t>Determinaciones</w:t>
            </w:r>
          </w:p>
          <w:p w14:paraId="3020047E" w14:textId="77777777" w:rsidR="001A72C2" w:rsidRPr="00F03DA6" w:rsidRDefault="001A72C2" w:rsidP="001A72C2">
            <w:pPr>
              <w:spacing w:after="0" w:line="240" w:lineRule="auto"/>
              <w:contextualSpacing/>
              <w:jc w:val="center"/>
              <w:rPr>
                <w:rFonts w:ascii="Arial Narrow" w:eastAsia="Times New Roman" w:hAnsi="Arial Narrow" w:cs="Arial"/>
                <w:b/>
                <w:bCs/>
                <w:sz w:val="24"/>
                <w:szCs w:val="24"/>
                <w:lang w:val="es-ES"/>
              </w:rPr>
            </w:pPr>
            <w:r w:rsidRPr="00F03DA6">
              <w:rPr>
                <w:rFonts w:ascii="Arial Narrow" w:eastAsia="Times New Roman" w:hAnsi="Arial Narrow" w:cs="Arial"/>
                <w:b/>
                <w:bCs/>
                <w:sz w:val="24"/>
                <w:szCs w:val="24"/>
                <w:lang w:val="es-ES"/>
              </w:rPr>
              <w:t>Relativas</w:t>
            </w:r>
          </w:p>
        </w:tc>
        <w:tc>
          <w:tcPr>
            <w:tcW w:w="7264" w:type="dxa"/>
            <w:tcBorders>
              <w:top w:val="single" w:sz="8" w:space="0" w:color="C0504D"/>
              <w:left w:val="single" w:sz="8" w:space="0" w:color="C0504D"/>
              <w:bottom w:val="single" w:sz="8" w:space="0" w:color="C0504D"/>
              <w:right w:val="single" w:sz="8" w:space="0" w:color="C0504D"/>
            </w:tcBorders>
            <w:shd w:val="clear" w:color="auto" w:fill="EFD3D2"/>
          </w:tcPr>
          <w:p w14:paraId="5759184F" w14:textId="7A4130C1" w:rsidR="001A72C2" w:rsidRPr="00F03DA6" w:rsidRDefault="001A72C2" w:rsidP="009507AB">
            <w:pPr>
              <w:spacing w:after="0" w:line="240" w:lineRule="auto"/>
              <w:jc w:val="both"/>
              <w:rPr>
                <w:rFonts w:ascii="Arial Narrow" w:hAnsi="Arial Narrow" w:cs="Swiss721BT-RomanCondensed"/>
                <w:sz w:val="24"/>
                <w:szCs w:val="24"/>
                <w:lang w:eastAsia="es-CO"/>
              </w:rPr>
            </w:pPr>
            <w:r w:rsidRPr="00F03DA6">
              <w:rPr>
                <w:rFonts w:ascii="Arial Narrow" w:hAnsi="Arial Narrow" w:cs="Swiss721BT-RomanCondensed"/>
                <w:sz w:val="24"/>
                <w:szCs w:val="24"/>
                <w:lang w:eastAsia="es-CO"/>
              </w:rPr>
              <w:t xml:space="preserve">En éste aparte se realiza el nombramiento de la persona que actuará como representante legal y de su suplente, si lo tiene.  Relacionar nombres completos y número de identificación personal en cada caso.  Tener en cuenta que, el nombramiento debe realizarse de acuerdo al </w:t>
            </w:r>
            <w:r w:rsidRPr="00F03DA6">
              <w:rPr>
                <w:rFonts w:ascii="Arial Narrow" w:hAnsi="Arial Narrow" w:cs="Swiss721BT-RomanCondensed"/>
                <w:b/>
                <w:sz w:val="24"/>
                <w:szCs w:val="24"/>
                <w:u w:val="single"/>
                <w:lang w:eastAsia="es-CO"/>
              </w:rPr>
              <w:t xml:space="preserve">CARGO </w:t>
            </w:r>
            <w:r w:rsidRPr="00F03DA6">
              <w:rPr>
                <w:rFonts w:ascii="Arial Narrow" w:hAnsi="Arial Narrow" w:cs="Swiss721BT-RomanCondensed"/>
                <w:sz w:val="24"/>
                <w:szCs w:val="24"/>
                <w:lang w:eastAsia="es-CO"/>
              </w:rPr>
              <w:t xml:space="preserve">que se haya creado de conformidad con el </w:t>
            </w:r>
            <w:r w:rsidRPr="00F03DA6">
              <w:rPr>
                <w:rFonts w:ascii="Arial Narrow" w:hAnsi="Arial Narrow" w:cs="Swiss721BT-RomanCondensed"/>
                <w:b/>
                <w:sz w:val="24"/>
                <w:szCs w:val="24"/>
                <w:u w:val="single"/>
                <w:lang w:eastAsia="es-CO"/>
              </w:rPr>
              <w:t>Art. 28</w:t>
            </w:r>
            <w:r w:rsidRPr="00F03DA6">
              <w:rPr>
                <w:rFonts w:ascii="Arial Narrow" w:hAnsi="Arial Narrow" w:cs="Swiss721BT-RomanCondensed"/>
                <w:sz w:val="24"/>
                <w:szCs w:val="24"/>
                <w:lang w:eastAsia="es-CO"/>
              </w:rPr>
              <w:t xml:space="preserve"> del documento de constitución.</w:t>
            </w:r>
            <w:r w:rsidR="009507AB">
              <w:rPr>
                <w:rFonts w:ascii="Arial Narrow" w:hAnsi="Arial Narrow" w:cs="Swiss721BT-RomanCondensed"/>
                <w:sz w:val="24"/>
                <w:szCs w:val="24"/>
                <w:lang w:eastAsia="es-CO"/>
              </w:rPr>
              <w:t xml:space="preserve"> </w:t>
            </w:r>
          </w:p>
        </w:tc>
      </w:tr>
      <w:tr w:rsidR="001A72C2" w:rsidRPr="00F03DA6" w14:paraId="3F06B51E" w14:textId="77777777" w:rsidTr="00CF0E2B">
        <w:trPr>
          <w:trHeight w:val="81"/>
        </w:trPr>
        <w:tc>
          <w:tcPr>
            <w:tcW w:w="2376"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629A3425" w14:textId="77777777" w:rsidR="001A72C2" w:rsidRPr="00F03DA6" w:rsidRDefault="001A72C2" w:rsidP="001A72C2">
            <w:pPr>
              <w:spacing w:after="0" w:line="240" w:lineRule="auto"/>
              <w:contextualSpacing/>
              <w:jc w:val="center"/>
              <w:rPr>
                <w:rFonts w:ascii="Arial Narrow" w:eastAsia="Times New Roman" w:hAnsi="Arial Narrow" w:cs="Arial"/>
                <w:b/>
                <w:bCs/>
                <w:sz w:val="24"/>
                <w:szCs w:val="24"/>
                <w:lang w:val="es-ES"/>
              </w:rPr>
            </w:pPr>
            <w:r w:rsidRPr="00F03DA6">
              <w:rPr>
                <w:rFonts w:ascii="Arial Narrow" w:eastAsia="Times New Roman" w:hAnsi="Arial Narrow" w:cs="Arial"/>
                <w:b/>
                <w:bCs/>
                <w:sz w:val="24"/>
                <w:szCs w:val="24"/>
                <w:lang w:val="es-ES"/>
              </w:rPr>
              <w:t>Firma del Documento</w:t>
            </w:r>
          </w:p>
        </w:tc>
        <w:tc>
          <w:tcPr>
            <w:tcW w:w="7264" w:type="dxa"/>
            <w:tcBorders>
              <w:top w:val="single" w:sz="8" w:space="0" w:color="C0504D"/>
              <w:left w:val="single" w:sz="8" w:space="0" w:color="C0504D"/>
              <w:bottom w:val="single" w:sz="8" w:space="0" w:color="C0504D"/>
              <w:right w:val="single" w:sz="8" w:space="0" w:color="C0504D"/>
            </w:tcBorders>
            <w:shd w:val="clear" w:color="auto" w:fill="EFD3D2"/>
          </w:tcPr>
          <w:p w14:paraId="50CF629B" w14:textId="77777777" w:rsidR="001A72C2" w:rsidRPr="00F03DA6" w:rsidRDefault="001A72C2" w:rsidP="001A72C2">
            <w:pPr>
              <w:spacing w:after="0" w:line="240" w:lineRule="auto"/>
              <w:jc w:val="both"/>
              <w:rPr>
                <w:rFonts w:ascii="Arial Narrow" w:hAnsi="Arial Narrow" w:cs="Swiss721BT-RomanCondensed"/>
                <w:sz w:val="24"/>
                <w:szCs w:val="24"/>
                <w:lang w:eastAsia="es-CO"/>
              </w:rPr>
            </w:pPr>
            <w:r w:rsidRPr="00F03DA6">
              <w:rPr>
                <w:rFonts w:ascii="Arial Narrow" w:hAnsi="Arial Narrow" w:cs="Swiss721BT-RomanCondensed"/>
                <w:sz w:val="24"/>
                <w:szCs w:val="24"/>
                <w:lang w:eastAsia="es-CO"/>
              </w:rPr>
              <w:t xml:space="preserve">Al final del documento se debe firmar por el socio o todos los socios constituyentes.  </w:t>
            </w:r>
            <w:r w:rsidRPr="00F03DA6">
              <w:rPr>
                <w:rFonts w:ascii="Arial Narrow" w:hAnsi="Arial Narrow" w:cs="Swiss721BT-RomanCondensed"/>
                <w:b/>
                <w:sz w:val="24"/>
                <w:szCs w:val="24"/>
                <w:u w:val="single"/>
                <w:lang w:eastAsia="es-CO"/>
              </w:rPr>
              <w:t xml:space="preserve">Posterior a la firma, se realiza la nota de presentación personal que puede efectuarse ante el funcionario de Cámara </w:t>
            </w:r>
            <w:r w:rsidR="000859D7" w:rsidRPr="00F03DA6">
              <w:rPr>
                <w:rFonts w:ascii="Arial Narrow" w:hAnsi="Arial Narrow" w:cs="Swiss721BT-RomanCondensed"/>
                <w:b/>
                <w:sz w:val="24"/>
                <w:szCs w:val="24"/>
                <w:u w:val="single"/>
                <w:lang w:eastAsia="es-CO"/>
              </w:rPr>
              <w:t xml:space="preserve">directamente </w:t>
            </w:r>
            <w:r w:rsidRPr="00F03DA6">
              <w:rPr>
                <w:rFonts w:ascii="Arial Narrow" w:hAnsi="Arial Narrow" w:cs="Swiss721BT-RomanCondensed"/>
                <w:b/>
                <w:sz w:val="24"/>
                <w:szCs w:val="24"/>
                <w:u w:val="single"/>
                <w:lang w:eastAsia="es-CO"/>
              </w:rPr>
              <w:t>en la ventanilla o ante Notario.</w:t>
            </w:r>
            <w:r w:rsidRPr="00F03DA6">
              <w:rPr>
                <w:rFonts w:ascii="Arial Narrow" w:hAnsi="Arial Narrow" w:cs="Swiss721BT-RomanCondensed"/>
                <w:sz w:val="24"/>
                <w:szCs w:val="24"/>
                <w:lang w:eastAsia="es-CO"/>
              </w:rPr>
              <w:t xml:space="preserve"> </w:t>
            </w:r>
          </w:p>
        </w:tc>
      </w:tr>
    </w:tbl>
    <w:p w14:paraId="7F5F0D72" w14:textId="77777777" w:rsidR="00AF741F" w:rsidRPr="00F03DA6" w:rsidRDefault="00AF741F" w:rsidP="00AF741F">
      <w:pPr>
        <w:rPr>
          <w:rFonts w:ascii="Arial Narrow" w:hAnsi="Arial Narrow" w:cs="Arial"/>
          <w:b/>
          <w:color w:val="C00000"/>
          <w:sz w:val="24"/>
          <w:szCs w:val="24"/>
          <w:lang w:val="es-MX"/>
        </w:rPr>
      </w:pPr>
    </w:p>
    <w:p w14:paraId="7C93CE8A" w14:textId="77777777" w:rsidR="00FC3C7A" w:rsidRPr="00F03DA6" w:rsidRDefault="00EF061F" w:rsidP="005F7433">
      <w:pPr>
        <w:autoSpaceDE w:val="0"/>
        <w:autoSpaceDN w:val="0"/>
        <w:adjustRightInd w:val="0"/>
        <w:spacing w:after="0" w:line="240" w:lineRule="auto"/>
        <w:jc w:val="both"/>
        <w:rPr>
          <w:rFonts w:ascii="Arial Narrow" w:hAnsi="Arial Narrow" w:cs="Swiss721BT-RomanCondensed"/>
          <w:sz w:val="24"/>
          <w:szCs w:val="24"/>
          <w:lang w:eastAsia="es-CO"/>
        </w:rPr>
      </w:pPr>
      <w:r w:rsidRPr="00F03DA6">
        <w:rPr>
          <w:rFonts w:ascii="Arial Narrow" w:hAnsi="Arial Narrow" w:cs="Swiss721BT-RomanCondensed"/>
          <w:sz w:val="24"/>
          <w:szCs w:val="24"/>
          <w:lang w:eastAsia="es-CO"/>
        </w:rPr>
        <w:t xml:space="preserve">Recuerde que al documento de constitución debe adjuntar las cartas de aceptación indicando el número de identificación de las personas designadas como representantes legales, miembros de junta directiva y revisor fiscal designados en el </w:t>
      </w:r>
      <w:r w:rsidR="000859D7" w:rsidRPr="00F03DA6">
        <w:rPr>
          <w:rFonts w:ascii="Arial Narrow" w:hAnsi="Arial Narrow" w:cs="Swiss721BT-RomanCondensed"/>
          <w:sz w:val="24"/>
          <w:szCs w:val="24"/>
          <w:lang w:eastAsia="es-CO"/>
        </w:rPr>
        <w:t>documento de constitución, si éstos no figuran como socios constituyentes.</w:t>
      </w:r>
    </w:p>
    <w:p w14:paraId="4D677559" w14:textId="77777777" w:rsidR="004C7A92" w:rsidRPr="00F03DA6" w:rsidRDefault="004C7A92" w:rsidP="005F7433">
      <w:pPr>
        <w:autoSpaceDE w:val="0"/>
        <w:autoSpaceDN w:val="0"/>
        <w:adjustRightInd w:val="0"/>
        <w:spacing w:after="0" w:line="240" w:lineRule="auto"/>
        <w:jc w:val="both"/>
        <w:rPr>
          <w:rFonts w:ascii="Arial Narrow" w:hAnsi="Arial Narrow" w:cs="Swiss721BT-RomanCondensed"/>
          <w:sz w:val="24"/>
          <w:szCs w:val="24"/>
          <w:lang w:eastAsia="es-CO"/>
        </w:rPr>
      </w:pPr>
    </w:p>
    <w:p w14:paraId="150DC2DB" w14:textId="77777777" w:rsidR="004C7A92" w:rsidRPr="00F03DA6" w:rsidRDefault="004C7A92" w:rsidP="00572BB5">
      <w:pPr>
        <w:pStyle w:val="NormalWeb"/>
        <w:ind w:left="720"/>
        <w:jc w:val="center"/>
        <w:rPr>
          <w:rFonts w:ascii="Arial Narrow" w:hAnsi="Arial Narrow" w:cs="Arial"/>
          <w:b/>
          <w:color w:val="C00000"/>
        </w:rPr>
      </w:pPr>
      <w:r w:rsidRPr="00F03DA6">
        <w:rPr>
          <w:rFonts w:ascii="Arial Narrow" w:hAnsi="Arial Narrow" w:cs="Arial"/>
          <w:b/>
          <w:color w:val="C00000"/>
        </w:rPr>
        <w:t xml:space="preserve">Importante: </w:t>
      </w:r>
      <w:r w:rsidRPr="00F03DA6">
        <w:rPr>
          <w:rFonts w:ascii="Arial Narrow" w:hAnsi="Arial Narrow" w:cs="Arial"/>
          <w:b/>
          <w:bCs/>
          <w:iCs/>
          <w:color w:val="C00000"/>
        </w:rPr>
        <w:t>el documento de constitución debe hacerlo llegar en un medio magnético (Cd).</w:t>
      </w:r>
    </w:p>
    <w:p w14:paraId="4BF91823" w14:textId="77777777" w:rsidR="004C7A92" w:rsidRPr="00F03DA6" w:rsidRDefault="004C7A92" w:rsidP="005F7433">
      <w:pPr>
        <w:autoSpaceDE w:val="0"/>
        <w:autoSpaceDN w:val="0"/>
        <w:adjustRightInd w:val="0"/>
        <w:spacing w:after="0" w:line="240" w:lineRule="auto"/>
        <w:jc w:val="both"/>
        <w:rPr>
          <w:rFonts w:ascii="Arial Narrow" w:hAnsi="Arial Narrow" w:cs="Swiss721BT-RomanCondensed"/>
          <w:sz w:val="24"/>
          <w:szCs w:val="24"/>
          <w:lang w:eastAsia="es-CO"/>
        </w:rPr>
      </w:pPr>
    </w:p>
    <w:p w14:paraId="2E1FC29E" w14:textId="77777777" w:rsidR="00AF741F" w:rsidRPr="00F03DA6" w:rsidRDefault="00AF741F" w:rsidP="005F7433">
      <w:pPr>
        <w:autoSpaceDE w:val="0"/>
        <w:autoSpaceDN w:val="0"/>
        <w:adjustRightInd w:val="0"/>
        <w:spacing w:after="0" w:line="240" w:lineRule="auto"/>
        <w:ind w:left="720"/>
        <w:jc w:val="both"/>
        <w:rPr>
          <w:rFonts w:ascii="Arial Narrow" w:hAnsi="Arial Narrow" w:cs="Swiss721BT-RomanCondensed"/>
          <w:sz w:val="24"/>
          <w:szCs w:val="24"/>
          <w:lang w:eastAsia="es-CO"/>
        </w:rPr>
      </w:pPr>
    </w:p>
    <w:p w14:paraId="137A0151" w14:textId="77777777" w:rsidR="003463D6" w:rsidRPr="00F03DA6" w:rsidRDefault="003463D6"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4A9132B4"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3F52F8A9"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6D1A39FE"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222FB3DF"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1B142963"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6F84775B"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47E3C755"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0862E9AA"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55AAD3CE"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158C76C1"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48B499B0"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5378CB07" w14:textId="77777777" w:rsidR="000859D7" w:rsidRPr="00F03DA6" w:rsidRDefault="000859D7" w:rsidP="00931802">
      <w:pPr>
        <w:autoSpaceDE w:val="0"/>
        <w:autoSpaceDN w:val="0"/>
        <w:adjustRightInd w:val="0"/>
        <w:spacing w:after="0" w:line="240" w:lineRule="auto"/>
        <w:jc w:val="both"/>
        <w:rPr>
          <w:rFonts w:ascii="Arial Narrow" w:hAnsi="Arial Narrow" w:cs="Swiss721BT-RomanCondensed"/>
          <w:sz w:val="24"/>
          <w:szCs w:val="24"/>
          <w:lang w:eastAsia="es-CO"/>
        </w:rPr>
      </w:pPr>
    </w:p>
    <w:p w14:paraId="5C11C06E" w14:textId="77777777" w:rsidR="00C93326" w:rsidRDefault="00C93326" w:rsidP="00835D4B">
      <w:pPr>
        <w:rPr>
          <w:rFonts w:ascii="Arial Narrow" w:hAnsi="Arial Narrow" w:cs="Arial"/>
          <w:sz w:val="24"/>
          <w:szCs w:val="24"/>
          <w:lang w:val="es-MX"/>
        </w:rPr>
      </w:pPr>
    </w:p>
    <w:p w14:paraId="217B0509" w14:textId="77777777" w:rsidR="00BA500C" w:rsidRPr="00F03DA6" w:rsidRDefault="00BA500C" w:rsidP="00835D4B">
      <w:pPr>
        <w:rPr>
          <w:rFonts w:ascii="Arial Narrow" w:hAnsi="Arial Narrow" w:cs="Arial"/>
          <w:sz w:val="24"/>
          <w:szCs w:val="24"/>
          <w:lang w:val="es-MX"/>
        </w:rPr>
      </w:pPr>
    </w:p>
    <w:p w14:paraId="30102397" w14:textId="77777777" w:rsidR="002850C6" w:rsidRPr="00F03DA6" w:rsidRDefault="002850C6" w:rsidP="00835D4B">
      <w:pPr>
        <w:jc w:val="center"/>
        <w:rPr>
          <w:rFonts w:ascii="Arial Narrow" w:hAnsi="Arial Narrow" w:cs="Arial"/>
          <w:b/>
          <w:color w:val="C00000"/>
          <w:sz w:val="24"/>
          <w:szCs w:val="24"/>
        </w:rPr>
      </w:pPr>
    </w:p>
    <w:p w14:paraId="739ECE6B" w14:textId="77777777" w:rsidR="003F6C5D" w:rsidRPr="00F03DA6" w:rsidRDefault="00B350EB" w:rsidP="00F03DA6">
      <w:pPr>
        <w:jc w:val="center"/>
        <w:rPr>
          <w:rFonts w:ascii="Arial Narrow" w:hAnsi="Arial Narrow" w:cs="Arial"/>
          <w:b/>
          <w:color w:val="C00000"/>
          <w:sz w:val="24"/>
          <w:szCs w:val="24"/>
        </w:rPr>
      </w:pPr>
      <w:r w:rsidRPr="00F03DA6">
        <w:rPr>
          <w:rFonts w:ascii="Arial Narrow" w:hAnsi="Arial Narrow" w:cs="Arial"/>
          <w:b/>
          <w:color w:val="C00000"/>
          <w:sz w:val="24"/>
          <w:szCs w:val="24"/>
        </w:rPr>
        <w:t>DOCUMENTO PRIVADO</w:t>
      </w:r>
    </w:p>
    <w:p w14:paraId="2E61C8BF" w14:textId="77777777" w:rsidR="00345DA1" w:rsidRPr="00F03DA6" w:rsidRDefault="0096412C" w:rsidP="00FE2374">
      <w:pPr>
        <w:jc w:val="both"/>
        <w:rPr>
          <w:rFonts w:ascii="Arial Narrow" w:hAnsi="Arial Narrow" w:cs="Arial"/>
          <w:sz w:val="24"/>
          <w:szCs w:val="24"/>
        </w:rPr>
      </w:pPr>
      <w:r w:rsidRPr="00F03DA6">
        <w:rPr>
          <w:rFonts w:ascii="Arial Narrow" w:hAnsi="Arial Narrow" w:cs="Arial"/>
          <w:sz w:val="24"/>
          <w:szCs w:val="24"/>
        </w:rPr>
        <w:t>___________________________,</w:t>
      </w:r>
      <w:r w:rsidR="00FE2374" w:rsidRPr="00F03DA6">
        <w:rPr>
          <w:rFonts w:ascii="Arial Narrow" w:hAnsi="Arial Narrow" w:cs="Arial"/>
          <w:sz w:val="24"/>
          <w:szCs w:val="24"/>
        </w:rPr>
        <w:t xml:space="preserve"> de nacion</w:t>
      </w:r>
      <w:r w:rsidRPr="00F03DA6">
        <w:rPr>
          <w:rFonts w:ascii="Arial Narrow" w:hAnsi="Arial Narrow" w:cs="Arial"/>
          <w:sz w:val="24"/>
          <w:szCs w:val="24"/>
        </w:rPr>
        <w:t>alidad ______</w:t>
      </w:r>
      <w:r w:rsidR="00C42291" w:rsidRPr="00F03DA6">
        <w:rPr>
          <w:rFonts w:ascii="Arial Narrow" w:hAnsi="Arial Narrow" w:cs="Arial"/>
          <w:sz w:val="24"/>
          <w:szCs w:val="24"/>
        </w:rPr>
        <w:t>___________ identificado (a)</w:t>
      </w:r>
      <w:r w:rsidRPr="00F03DA6">
        <w:rPr>
          <w:rFonts w:ascii="Arial Narrow" w:hAnsi="Arial Narrow" w:cs="Arial"/>
          <w:sz w:val="24"/>
          <w:szCs w:val="24"/>
        </w:rPr>
        <w:t xml:space="preserve"> con </w:t>
      </w:r>
      <w:r w:rsidR="00C42291" w:rsidRPr="00F03DA6">
        <w:rPr>
          <w:rFonts w:ascii="Arial Narrow" w:hAnsi="Arial Narrow" w:cs="Arial"/>
          <w:sz w:val="24"/>
          <w:szCs w:val="24"/>
        </w:rPr>
        <w:t xml:space="preserve">cédula de ciudadanía No. </w:t>
      </w:r>
      <w:r w:rsidRPr="00F03DA6">
        <w:rPr>
          <w:rFonts w:ascii="Arial Narrow" w:hAnsi="Arial Narrow" w:cs="Arial"/>
          <w:sz w:val="24"/>
          <w:szCs w:val="24"/>
        </w:rPr>
        <w:t>_______________, domicilio en la ciudad de _____________________</w:t>
      </w:r>
      <w:r w:rsidR="00FE2374" w:rsidRPr="00F03DA6">
        <w:rPr>
          <w:rFonts w:ascii="Arial Narrow" w:hAnsi="Arial Narrow" w:cs="Arial"/>
          <w:sz w:val="24"/>
          <w:szCs w:val="24"/>
        </w:rPr>
        <w:t>, declara</w:t>
      </w:r>
      <w:r w:rsidR="00C42291" w:rsidRPr="00F03DA6">
        <w:rPr>
          <w:rFonts w:ascii="Arial Narrow" w:hAnsi="Arial Narrow" w:cs="Arial"/>
          <w:sz w:val="24"/>
          <w:szCs w:val="24"/>
        </w:rPr>
        <w:t xml:space="preserve"> </w:t>
      </w:r>
      <w:r w:rsidR="00FE2374" w:rsidRPr="00F03DA6">
        <w:rPr>
          <w:rFonts w:ascii="Arial Narrow" w:hAnsi="Arial Narrow" w:cs="Arial"/>
          <w:sz w:val="24"/>
          <w:szCs w:val="24"/>
        </w:rPr>
        <w:t>previamente al establecimiento y a la f</w:t>
      </w:r>
      <w:r w:rsidR="00C42291" w:rsidRPr="00F03DA6">
        <w:rPr>
          <w:rFonts w:ascii="Arial Narrow" w:hAnsi="Arial Narrow" w:cs="Arial"/>
          <w:sz w:val="24"/>
          <w:szCs w:val="24"/>
        </w:rPr>
        <w:t>irma de los presentes estatutos</w:t>
      </w:r>
      <w:r w:rsidR="00FE2374" w:rsidRPr="00F03DA6">
        <w:rPr>
          <w:rFonts w:ascii="Arial Narrow" w:hAnsi="Arial Narrow" w:cs="Arial"/>
          <w:sz w:val="24"/>
          <w:szCs w:val="24"/>
        </w:rPr>
        <w:t>, haber decidido constituir una sociedad por acciones simplificada denominada</w:t>
      </w:r>
      <w:r w:rsidRPr="00F03DA6">
        <w:rPr>
          <w:rFonts w:ascii="Arial Narrow" w:hAnsi="Arial Narrow" w:cs="Arial"/>
          <w:sz w:val="24"/>
          <w:szCs w:val="24"/>
        </w:rPr>
        <w:t>___________________</w:t>
      </w:r>
      <w:r w:rsidR="00C42291" w:rsidRPr="00F03DA6">
        <w:rPr>
          <w:rFonts w:ascii="Arial Narrow" w:hAnsi="Arial Narrow" w:cs="Arial"/>
          <w:sz w:val="24"/>
          <w:szCs w:val="24"/>
        </w:rPr>
        <w:t xml:space="preserve"> S.A.S.</w:t>
      </w:r>
      <w:r w:rsidR="00FE2374" w:rsidRPr="00F03DA6">
        <w:rPr>
          <w:rFonts w:ascii="Arial Narrow" w:hAnsi="Arial Narrow" w:cs="Arial"/>
          <w:sz w:val="24"/>
          <w:szCs w:val="24"/>
        </w:rPr>
        <w:t xml:space="preserve">, </w:t>
      </w:r>
      <w:r w:rsidR="00066714" w:rsidRPr="00F03DA6">
        <w:rPr>
          <w:rFonts w:ascii="Arial Narrow" w:hAnsi="Arial Narrow" w:cs="Arial"/>
          <w:sz w:val="24"/>
          <w:szCs w:val="24"/>
        </w:rPr>
        <w:t xml:space="preserve">que se regirá los siguientes estatutos: </w:t>
      </w:r>
    </w:p>
    <w:p w14:paraId="785F142F" w14:textId="77777777" w:rsidR="00FE2374" w:rsidRPr="00F03DA6" w:rsidRDefault="00FE2374" w:rsidP="00FE2374">
      <w:pPr>
        <w:jc w:val="center"/>
        <w:rPr>
          <w:rFonts w:ascii="Arial Narrow" w:hAnsi="Arial Narrow" w:cs="Arial"/>
          <w:b/>
          <w:color w:val="C00000"/>
          <w:sz w:val="24"/>
          <w:szCs w:val="24"/>
        </w:rPr>
      </w:pPr>
      <w:r w:rsidRPr="00F03DA6">
        <w:rPr>
          <w:rFonts w:ascii="Arial Narrow" w:hAnsi="Arial Narrow" w:cs="Arial"/>
          <w:b/>
          <w:color w:val="C00000"/>
          <w:sz w:val="24"/>
          <w:szCs w:val="24"/>
        </w:rPr>
        <w:t>ESTATUTOS</w:t>
      </w:r>
    </w:p>
    <w:p w14:paraId="7296563E" w14:textId="77777777" w:rsidR="00FE2374" w:rsidRPr="00F03DA6" w:rsidRDefault="00FE2374" w:rsidP="00FE2374">
      <w:pPr>
        <w:jc w:val="center"/>
        <w:rPr>
          <w:rFonts w:ascii="Arial Narrow" w:hAnsi="Arial Narrow" w:cs="Arial"/>
          <w:b/>
          <w:color w:val="C00000"/>
          <w:sz w:val="24"/>
          <w:szCs w:val="24"/>
        </w:rPr>
      </w:pPr>
      <w:r w:rsidRPr="00F03DA6">
        <w:rPr>
          <w:rFonts w:ascii="Arial Narrow" w:hAnsi="Arial Narrow" w:cs="Arial"/>
          <w:b/>
          <w:color w:val="C00000"/>
          <w:sz w:val="24"/>
          <w:szCs w:val="24"/>
        </w:rPr>
        <w:t>CAPÍTULOS I</w:t>
      </w:r>
    </w:p>
    <w:p w14:paraId="0C777C71" w14:textId="77777777" w:rsidR="00FE2374" w:rsidRPr="00F03DA6" w:rsidRDefault="00FE2374" w:rsidP="00FE2374">
      <w:pPr>
        <w:jc w:val="center"/>
        <w:rPr>
          <w:rFonts w:ascii="Arial Narrow" w:hAnsi="Arial Narrow" w:cs="Arial"/>
          <w:b/>
          <w:color w:val="C00000"/>
          <w:sz w:val="24"/>
          <w:szCs w:val="24"/>
        </w:rPr>
      </w:pPr>
      <w:r w:rsidRPr="00F03DA6">
        <w:rPr>
          <w:rFonts w:ascii="Arial Narrow" w:hAnsi="Arial Narrow" w:cs="Arial"/>
          <w:b/>
          <w:color w:val="C00000"/>
          <w:sz w:val="24"/>
          <w:szCs w:val="24"/>
        </w:rPr>
        <w:t>Disposiciones generales</w:t>
      </w:r>
    </w:p>
    <w:p w14:paraId="5EEDAE86"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1° - </w:t>
      </w:r>
      <w:r w:rsidRPr="00F03DA6">
        <w:rPr>
          <w:rFonts w:ascii="Arial Narrow" w:hAnsi="Arial Narrow" w:cs="Arial"/>
          <w:b/>
          <w:color w:val="C00000"/>
          <w:sz w:val="24"/>
          <w:szCs w:val="24"/>
        </w:rPr>
        <w:t>Forma.</w:t>
      </w:r>
      <w:r w:rsidRPr="00F03DA6">
        <w:rPr>
          <w:rFonts w:ascii="Arial Narrow" w:hAnsi="Arial Narrow" w:cs="Arial"/>
          <w:sz w:val="24"/>
          <w:szCs w:val="24"/>
        </w:rPr>
        <w:t xml:space="preserve"> La compañía que por este documento se constituye e</w:t>
      </w:r>
      <w:r w:rsidR="00C42291" w:rsidRPr="00F03DA6">
        <w:rPr>
          <w:rFonts w:ascii="Arial Narrow" w:hAnsi="Arial Narrow" w:cs="Arial"/>
          <w:sz w:val="24"/>
          <w:szCs w:val="24"/>
        </w:rPr>
        <w:t>s</w:t>
      </w:r>
      <w:r w:rsidRPr="00F03DA6">
        <w:rPr>
          <w:rFonts w:ascii="Arial Narrow" w:hAnsi="Arial Narrow" w:cs="Arial"/>
          <w:sz w:val="24"/>
          <w:szCs w:val="24"/>
        </w:rPr>
        <w:t xml:space="preserve"> una sociedad por acciones simplificada, de naturaleza</w:t>
      </w:r>
      <w:r w:rsidR="0096412C" w:rsidRPr="00F03DA6">
        <w:rPr>
          <w:rFonts w:ascii="Arial Narrow" w:hAnsi="Arial Narrow" w:cs="Arial"/>
          <w:sz w:val="24"/>
          <w:szCs w:val="24"/>
        </w:rPr>
        <w:t xml:space="preserve"> comercial, que se denominara </w:t>
      </w:r>
      <w:r w:rsidR="0096412C" w:rsidRPr="00F03DA6">
        <w:rPr>
          <w:rFonts w:ascii="Arial Narrow" w:hAnsi="Arial Narrow" w:cs="Arial"/>
          <w:sz w:val="24"/>
          <w:szCs w:val="24"/>
        </w:rPr>
        <w:lastRenderedPageBreak/>
        <w:t xml:space="preserve">____________________ </w:t>
      </w:r>
      <w:r w:rsidRPr="00F03DA6">
        <w:rPr>
          <w:rFonts w:ascii="Arial Narrow" w:hAnsi="Arial Narrow" w:cs="Arial"/>
          <w:sz w:val="24"/>
          <w:szCs w:val="24"/>
        </w:rPr>
        <w:t>S</w:t>
      </w:r>
      <w:r w:rsidR="0096412C" w:rsidRPr="00F03DA6">
        <w:rPr>
          <w:rFonts w:ascii="Arial Narrow" w:hAnsi="Arial Narrow" w:cs="Arial"/>
          <w:sz w:val="24"/>
          <w:szCs w:val="24"/>
        </w:rPr>
        <w:t>.</w:t>
      </w:r>
      <w:r w:rsidRPr="00F03DA6">
        <w:rPr>
          <w:rFonts w:ascii="Arial Narrow" w:hAnsi="Arial Narrow" w:cs="Arial"/>
          <w:sz w:val="24"/>
          <w:szCs w:val="24"/>
        </w:rPr>
        <w:t>A</w:t>
      </w:r>
      <w:r w:rsidR="0096412C" w:rsidRPr="00F03DA6">
        <w:rPr>
          <w:rFonts w:ascii="Arial Narrow" w:hAnsi="Arial Narrow" w:cs="Arial"/>
          <w:sz w:val="24"/>
          <w:szCs w:val="24"/>
        </w:rPr>
        <w:t>.</w:t>
      </w:r>
      <w:r w:rsidRPr="00F03DA6">
        <w:rPr>
          <w:rFonts w:ascii="Arial Narrow" w:hAnsi="Arial Narrow" w:cs="Arial"/>
          <w:sz w:val="24"/>
          <w:szCs w:val="24"/>
        </w:rPr>
        <w:t>S</w:t>
      </w:r>
      <w:r w:rsidR="0096412C" w:rsidRPr="00F03DA6">
        <w:rPr>
          <w:rFonts w:ascii="Arial Narrow" w:hAnsi="Arial Narrow" w:cs="Arial"/>
          <w:sz w:val="24"/>
          <w:szCs w:val="24"/>
        </w:rPr>
        <w:t>.</w:t>
      </w:r>
      <w:r w:rsidRPr="00F03DA6">
        <w:rPr>
          <w:rFonts w:ascii="Arial Narrow" w:hAnsi="Arial Narrow" w:cs="Arial"/>
          <w:sz w:val="24"/>
          <w:szCs w:val="24"/>
        </w:rPr>
        <w:t>, regida por las clausulas contenidas en estos estatutos, en la Ley 1258 de 2008 y en las demás disposiciones legales relevantes.</w:t>
      </w:r>
    </w:p>
    <w:p w14:paraId="5F4D42B7"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En todo</w:t>
      </w:r>
      <w:r w:rsidR="00C42291" w:rsidRPr="00F03DA6">
        <w:rPr>
          <w:rFonts w:ascii="Arial Narrow" w:hAnsi="Arial Narrow" w:cs="Arial"/>
          <w:sz w:val="24"/>
          <w:szCs w:val="24"/>
        </w:rPr>
        <w:t>s</w:t>
      </w:r>
      <w:r w:rsidRPr="00F03DA6">
        <w:rPr>
          <w:rFonts w:ascii="Arial Narrow" w:hAnsi="Arial Narrow" w:cs="Arial"/>
          <w:sz w:val="24"/>
          <w:szCs w:val="24"/>
        </w:rPr>
        <w:t xml:space="preserve"> los actos y documentos que emanen de la sociedad, destinados a terceros, la denominación estará siempre seguida de las palabras: “sociedad por acciones simplificada” o de las iniciales “S</w:t>
      </w:r>
      <w:r w:rsidR="00C42291" w:rsidRPr="00F03DA6">
        <w:rPr>
          <w:rFonts w:ascii="Arial Narrow" w:hAnsi="Arial Narrow" w:cs="Arial"/>
          <w:sz w:val="24"/>
          <w:szCs w:val="24"/>
        </w:rPr>
        <w:t>.</w:t>
      </w:r>
      <w:r w:rsidRPr="00F03DA6">
        <w:rPr>
          <w:rFonts w:ascii="Arial Narrow" w:hAnsi="Arial Narrow" w:cs="Arial"/>
          <w:sz w:val="24"/>
          <w:szCs w:val="24"/>
        </w:rPr>
        <w:t>A</w:t>
      </w:r>
      <w:r w:rsidR="00C42291" w:rsidRPr="00F03DA6">
        <w:rPr>
          <w:rFonts w:ascii="Arial Narrow" w:hAnsi="Arial Narrow" w:cs="Arial"/>
          <w:sz w:val="24"/>
          <w:szCs w:val="24"/>
        </w:rPr>
        <w:t>.</w:t>
      </w:r>
      <w:r w:rsidRPr="00F03DA6">
        <w:rPr>
          <w:rFonts w:ascii="Arial Narrow" w:hAnsi="Arial Narrow" w:cs="Arial"/>
          <w:sz w:val="24"/>
          <w:szCs w:val="24"/>
        </w:rPr>
        <w:t>S</w:t>
      </w:r>
      <w:r w:rsidR="00C42291" w:rsidRPr="00F03DA6">
        <w:rPr>
          <w:rFonts w:ascii="Arial Narrow" w:hAnsi="Arial Narrow" w:cs="Arial"/>
          <w:sz w:val="24"/>
          <w:szCs w:val="24"/>
        </w:rPr>
        <w:t>.</w:t>
      </w:r>
      <w:r w:rsidRPr="00F03DA6">
        <w:rPr>
          <w:rFonts w:ascii="Arial Narrow" w:hAnsi="Arial Narrow" w:cs="Arial"/>
          <w:sz w:val="24"/>
          <w:szCs w:val="24"/>
        </w:rPr>
        <w:t>”</w:t>
      </w:r>
    </w:p>
    <w:p w14:paraId="32053FDF" w14:textId="77777777" w:rsidR="00345DA1" w:rsidRPr="00F03DA6" w:rsidRDefault="00FE2374" w:rsidP="00345DA1">
      <w:pPr>
        <w:rPr>
          <w:rFonts w:ascii="Arial Narrow" w:hAnsi="Arial Narrow" w:cs="Arial"/>
          <w:sz w:val="24"/>
          <w:szCs w:val="24"/>
        </w:rPr>
      </w:pPr>
      <w:r w:rsidRPr="00F03DA6">
        <w:rPr>
          <w:rFonts w:ascii="Arial Narrow" w:hAnsi="Arial Narrow" w:cs="Arial"/>
          <w:color w:val="C00000"/>
          <w:sz w:val="24"/>
          <w:szCs w:val="24"/>
        </w:rPr>
        <w:t xml:space="preserve">ART. 2° - </w:t>
      </w:r>
      <w:r w:rsidRPr="00F03DA6">
        <w:rPr>
          <w:rFonts w:ascii="Arial Narrow" w:hAnsi="Arial Narrow" w:cs="Arial"/>
          <w:b/>
          <w:color w:val="C00000"/>
          <w:sz w:val="24"/>
          <w:szCs w:val="24"/>
        </w:rPr>
        <w:t>Objeto social</w:t>
      </w:r>
      <w:r w:rsidRPr="00F03DA6">
        <w:rPr>
          <w:rFonts w:ascii="Arial Narrow" w:hAnsi="Arial Narrow" w:cs="Arial"/>
          <w:b/>
          <w:sz w:val="24"/>
          <w:szCs w:val="24"/>
        </w:rPr>
        <w:t>.</w:t>
      </w:r>
      <w:r w:rsidRPr="00F03DA6">
        <w:rPr>
          <w:rFonts w:ascii="Arial Narrow" w:hAnsi="Arial Narrow" w:cs="Arial"/>
          <w:sz w:val="24"/>
          <w:szCs w:val="24"/>
        </w:rPr>
        <w:t xml:space="preserve"> La socieda</w:t>
      </w:r>
      <w:r w:rsidR="00345DA1" w:rsidRPr="00F03DA6">
        <w:rPr>
          <w:rFonts w:ascii="Arial Narrow" w:hAnsi="Arial Narrow" w:cs="Arial"/>
          <w:sz w:val="24"/>
          <w:szCs w:val="24"/>
        </w:rPr>
        <w:t>d tendrá como objeto principal: ____________________________________________________________________________________________________________________________________________________</w:t>
      </w:r>
    </w:p>
    <w:p w14:paraId="0E701C3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Así mismo, podrá realizar cualquier otra actividad económica lícita tanto en Colombia como en el extranjero.</w:t>
      </w:r>
    </w:p>
    <w:p w14:paraId="7DF81BE9"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 sociedad podrá llevar a cabo, en general, todas las operaciones, de cualquier naturaleza que ellas fueren, relacionadas con el objeto mencionado, así como cualesquiera actividades similares, conexas o complementarias o que permitan facilitar o desarrollar el comercio o la industria de la sociedad.</w:t>
      </w:r>
    </w:p>
    <w:p w14:paraId="3253ABFC"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3° </w:t>
      </w:r>
      <w:r w:rsidRPr="00F03DA6">
        <w:rPr>
          <w:rFonts w:ascii="Arial Narrow" w:hAnsi="Arial Narrow" w:cs="Arial"/>
          <w:b/>
          <w:color w:val="C00000"/>
          <w:sz w:val="24"/>
          <w:szCs w:val="24"/>
        </w:rPr>
        <w:t>- Domicilio.</w:t>
      </w:r>
      <w:r w:rsidRPr="00F03DA6">
        <w:rPr>
          <w:rFonts w:ascii="Arial Narrow" w:hAnsi="Arial Narrow" w:cs="Arial"/>
          <w:sz w:val="24"/>
          <w:szCs w:val="24"/>
        </w:rPr>
        <w:t xml:space="preserve"> El domicilio principal </w:t>
      </w:r>
      <w:r w:rsidR="0096412C" w:rsidRPr="00F03DA6">
        <w:rPr>
          <w:rFonts w:ascii="Arial Narrow" w:hAnsi="Arial Narrow" w:cs="Arial"/>
          <w:sz w:val="24"/>
          <w:szCs w:val="24"/>
        </w:rPr>
        <w:t>de la sociedad será la ciudad ________________</w:t>
      </w:r>
      <w:r w:rsidRPr="00F03DA6">
        <w:rPr>
          <w:rFonts w:ascii="Arial Narrow" w:hAnsi="Arial Narrow" w:cs="Arial"/>
          <w:sz w:val="24"/>
          <w:szCs w:val="24"/>
        </w:rPr>
        <w:t>, y su dirección para noti</w:t>
      </w:r>
      <w:r w:rsidR="0096412C" w:rsidRPr="00F03DA6">
        <w:rPr>
          <w:rFonts w:ascii="Arial Narrow" w:hAnsi="Arial Narrow" w:cs="Arial"/>
          <w:sz w:val="24"/>
          <w:szCs w:val="24"/>
        </w:rPr>
        <w:t>ficaciones judiciales será la _________________</w:t>
      </w:r>
      <w:r w:rsidRPr="00F03DA6">
        <w:rPr>
          <w:rFonts w:ascii="Arial Narrow" w:hAnsi="Arial Narrow" w:cs="Arial"/>
          <w:sz w:val="24"/>
          <w:szCs w:val="24"/>
        </w:rPr>
        <w:t>, podrá crear sucursales, agencias o dependencias en otros lugares del país o del exterior, por disposición de la asamblea general de accionistas.</w:t>
      </w:r>
    </w:p>
    <w:p w14:paraId="4EF9C394" w14:textId="77777777" w:rsidR="00F216D2" w:rsidRPr="00F03DA6" w:rsidRDefault="00F216D2" w:rsidP="00FE2374">
      <w:pPr>
        <w:jc w:val="both"/>
        <w:rPr>
          <w:rFonts w:ascii="Arial Narrow" w:hAnsi="Arial Narrow" w:cs="Arial"/>
          <w:sz w:val="24"/>
          <w:szCs w:val="24"/>
        </w:rPr>
      </w:pPr>
    </w:p>
    <w:p w14:paraId="5ED0E738"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4° - </w:t>
      </w:r>
      <w:r w:rsidRPr="00F03DA6">
        <w:rPr>
          <w:rFonts w:ascii="Arial Narrow" w:hAnsi="Arial Narrow" w:cs="Arial"/>
          <w:b/>
          <w:color w:val="C00000"/>
          <w:sz w:val="24"/>
          <w:szCs w:val="24"/>
        </w:rPr>
        <w:t>Término de duración.</w:t>
      </w:r>
      <w:r w:rsidRPr="00F03DA6">
        <w:rPr>
          <w:rFonts w:ascii="Arial Narrow" w:hAnsi="Arial Narrow" w:cs="Arial"/>
          <w:sz w:val="24"/>
          <w:szCs w:val="24"/>
        </w:rPr>
        <w:t xml:space="preserve"> El térmi</w:t>
      </w:r>
      <w:r w:rsidR="00F216D2" w:rsidRPr="00F03DA6">
        <w:rPr>
          <w:rFonts w:ascii="Arial Narrow" w:hAnsi="Arial Narrow" w:cs="Arial"/>
          <w:sz w:val="24"/>
          <w:szCs w:val="24"/>
        </w:rPr>
        <w:t>no de duración será indefinido.</w:t>
      </w:r>
    </w:p>
    <w:p w14:paraId="0F43431C" w14:textId="77777777" w:rsidR="00F03DA6" w:rsidRDefault="00F03DA6" w:rsidP="00FE2374">
      <w:pPr>
        <w:jc w:val="center"/>
        <w:rPr>
          <w:rFonts w:ascii="Arial Narrow" w:hAnsi="Arial Narrow" w:cs="Arial"/>
          <w:b/>
          <w:color w:val="C00000"/>
          <w:sz w:val="24"/>
          <w:szCs w:val="24"/>
        </w:rPr>
      </w:pPr>
    </w:p>
    <w:p w14:paraId="31F86336" w14:textId="77777777" w:rsidR="009507AB" w:rsidRDefault="009507AB" w:rsidP="00FE2374">
      <w:pPr>
        <w:jc w:val="center"/>
        <w:rPr>
          <w:rFonts w:ascii="Arial Narrow" w:hAnsi="Arial Narrow" w:cs="Arial"/>
          <w:b/>
          <w:color w:val="C00000"/>
          <w:sz w:val="24"/>
          <w:szCs w:val="24"/>
        </w:rPr>
      </w:pPr>
    </w:p>
    <w:p w14:paraId="22725500" w14:textId="77777777" w:rsidR="00F03DA6" w:rsidRDefault="00F03DA6" w:rsidP="00FE2374">
      <w:pPr>
        <w:jc w:val="center"/>
        <w:rPr>
          <w:rFonts w:ascii="Arial Narrow" w:hAnsi="Arial Narrow" w:cs="Arial"/>
          <w:b/>
          <w:color w:val="C00000"/>
          <w:sz w:val="24"/>
          <w:szCs w:val="24"/>
        </w:rPr>
      </w:pPr>
    </w:p>
    <w:p w14:paraId="1733B3F3" w14:textId="77777777" w:rsidR="00F03DA6" w:rsidRDefault="00F03DA6" w:rsidP="00FE2374">
      <w:pPr>
        <w:jc w:val="center"/>
        <w:rPr>
          <w:rFonts w:ascii="Arial Narrow" w:hAnsi="Arial Narrow" w:cs="Arial"/>
          <w:b/>
          <w:color w:val="C00000"/>
          <w:sz w:val="24"/>
          <w:szCs w:val="24"/>
        </w:rPr>
      </w:pPr>
    </w:p>
    <w:p w14:paraId="358B27AD" w14:textId="77777777" w:rsidR="00FE2374" w:rsidRPr="00F03DA6" w:rsidRDefault="00FE2374" w:rsidP="00FE2374">
      <w:pPr>
        <w:jc w:val="center"/>
        <w:rPr>
          <w:rFonts w:ascii="Arial Narrow" w:hAnsi="Arial Narrow" w:cs="Arial"/>
          <w:b/>
          <w:color w:val="C00000"/>
          <w:sz w:val="24"/>
          <w:szCs w:val="24"/>
        </w:rPr>
      </w:pPr>
      <w:r w:rsidRPr="00F03DA6">
        <w:rPr>
          <w:rFonts w:ascii="Arial Narrow" w:hAnsi="Arial Narrow" w:cs="Arial"/>
          <w:b/>
          <w:color w:val="C00000"/>
          <w:sz w:val="24"/>
          <w:szCs w:val="24"/>
        </w:rPr>
        <w:t>CAPÍTULO II</w:t>
      </w:r>
    </w:p>
    <w:p w14:paraId="367DECBE" w14:textId="77777777" w:rsidR="00FE2374" w:rsidRPr="00F03DA6" w:rsidRDefault="00FE2374" w:rsidP="00FE2374">
      <w:pPr>
        <w:jc w:val="center"/>
        <w:rPr>
          <w:rFonts w:ascii="Arial Narrow" w:hAnsi="Arial Narrow" w:cs="Arial"/>
          <w:b/>
          <w:color w:val="C00000"/>
          <w:sz w:val="24"/>
          <w:szCs w:val="24"/>
        </w:rPr>
      </w:pPr>
      <w:r w:rsidRPr="00F03DA6">
        <w:rPr>
          <w:rFonts w:ascii="Arial Narrow" w:hAnsi="Arial Narrow" w:cs="Arial"/>
          <w:b/>
          <w:color w:val="C00000"/>
          <w:sz w:val="24"/>
          <w:szCs w:val="24"/>
        </w:rPr>
        <w:t>Reglas sobre capital y acciones</w:t>
      </w:r>
    </w:p>
    <w:p w14:paraId="17F00726"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5° - </w:t>
      </w:r>
      <w:r w:rsidRPr="00F03DA6">
        <w:rPr>
          <w:rFonts w:ascii="Arial Narrow" w:hAnsi="Arial Narrow" w:cs="Arial"/>
          <w:b/>
          <w:color w:val="C00000"/>
          <w:sz w:val="24"/>
          <w:szCs w:val="24"/>
        </w:rPr>
        <w:t>Capital Autorizado.</w:t>
      </w:r>
      <w:r w:rsidRPr="00F03DA6">
        <w:rPr>
          <w:rFonts w:ascii="Arial Narrow" w:hAnsi="Arial Narrow" w:cs="Arial"/>
          <w:sz w:val="24"/>
          <w:szCs w:val="24"/>
        </w:rPr>
        <w:t xml:space="preserve"> El capital au</w:t>
      </w:r>
      <w:r w:rsidR="0096412C" w:rsidRPr="00F03DA6">
        <w:rPr>
          <w:rFonts w:ascii="Arial Narrow" w:hAnsi="Arial Narrow" w:cs="Arial"/>
          <w:sz w:val="24"/>
          <w:szCs w:val="24"/>
        </w:rPr>
        <w:t>torizado de la sociedad es de ______________</w:t>
      </w:r>
      <w:r w:rsidR="00D42869" w:rsidRPr="00F03DA6">
        <w:rPr>
          <w:rFonts w:ascii="Arial Narrow" w:hAnsi="Arial Narrow" w:cs="Arial"/>
          <w:sz w:val="24"/>
          <w:szCs w:val="24"/>
        </w:rPr>
        <w:t xml:space="preserve">, dividido en </w:t>
      </w:r>
      <w:r w:rsidR="0096412C" w:rsidRPr="00F03DA6">
        <w:rPr>
          <w:rFonts w:ascii="Arial Narrow" w:hAnsi="Arial Narrow" w:cs="Arial"/>
          <w:sz w:val="24"/>
          <w:szCs w:val="24"/>
        </w:rPr>
        <w:t>______ acciones de valor nominal de __________</w:t>
      </w:r>
      <w:r w:rsidRPr="00F03DA6">
        <w:rPr>
          <w:rFonts w:ascii="Arial Narrow" w:hAnsi="Arial Narrow" w:cs="Arial"/>
          <w:sz w:val="24"/>
          <w:szCs w:val="24"/>
        </w:rPr>
        <w:t>, cada una.</w:t>
      </w:r>
    </w:p>
    <w:p w14:paraId="6E4EF346" w14:textId="77777777" w:rsidR="0096412C"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6°- </w:t>
      </w:r>
      <w:r w:rsidRPr="00F03DA6">
        <w:rPr>
          <w:rFonts w:ascii="Arial Narrow" w:hAnsi="Arial Narrow" w:cs="Arial"/>
          <w:b/>
          <w:color w:val="C00000"/>
          <w:sz w:val="24"/>
          <w:szCs w:val="24"/>
        </w:rPr>
        <w:t>Capital Suscrito.</w:t>
      </w:r>
      <w:r w:rsidRPr="00F03DA6">
        <w:rPr>
          <w:rFonts w:ascii="Arial Narrow" w:hAnsi="Arial Narrow" w:cs="Arial"/>
          <w:sz w:val="24"/>
          <w:szCs w:val="24"/>
        </w:rPr>
        <w:t xml:space="preserve"> El capital suscrito </w:t>
      </w:r>
      <w:r w:rsidR="0096412C" w:rsidRPr="00F03DA6">
        <w:rPr>
          <w:rFonts w:ascii="Arial Narrow" w:hAnsi="Arial Narrow" w:cs="Arial"/>
          <w:sz w:val="24"/>
          <w:szCs w:val="24"/>
        </w:rPr>
        <w:t>inicial de la sociedad es d</w:t>
      </w:r>
      <w:r w:rsidR="00D42869" w:rsidRPr="00F03DA6">
        <w:rPr>
          <w:rFonts w:ascii="Arial Narrow" w:hAnsi="Arial Narrow" w:cs="Arial"/>
          <w:sz w:val="24"/>
          <w:szCs w:val="24"/>
        </w:rPr>
        <w:t xml:space="preserve">e ______________, dividido en </w:t>
      </w:r>
      <w:r w:rsidR="0096412C" w:rsidRPr="00F03DA6">
        <w:rPr>
          <w:rFonts w:ascii="Arial Narrow" w:hAnsi="Arial Narrow" w:cs="Arial"/>
          <w:sz w:val="24"/>
          <w:szCs w:val="24"/>
        </w:rPr>
        <w:t xml:space="preserve"> ______ acciones de valor nominal de __________, cada una.</w:t>
      </w:r>
    </w:p>
    <w:p w14:paraId="49ED1ED9" w14:textId="0C08CE71" w:rsidR="004A76FA" w:rsidRDefault="00FE2374" w:rsidP="00683C3A">
      <w:pPr>
        <w:jc w:val="both"/>
        <w:rPr>
          <w:rFonts w:ascii="Arial Narrow" w:hAnsi="Arial Narrow" w:cs="Arial"/>
          <w:sz w:val="24"/>
          <w:szCs w:val="24"/>
        </w:rPr>
      </w:pPr>
      <w:r w:rsidRPr="00F03DA6">
        <w:rPr>
          <w:rFonts w:ascii="Arial Narrow" w:hAnsi="Arial Narrow" w:cs="Arial"/>
          <w:color w:val="C00000"/>
          <w:sz w:val="24"/>
          <w:szCs w:val="24"/>
        </w:rPr>
        <w:t xml:space="preserve">ART. 7° - </w:t>
      </w:r>
      <w:r w:rsidRPr="00F03DA6">
        <w:rPr>
          <w:rFonts w:ascii="Arial Narrow" w:hAnsi="Arial Narrow" w:cs="Arial"/>
          <w:b/>
          <w:color w:val="C00000"/>
          <w:sz w:val="24"/>
          <w:szCs w:val="24"/>
        </w:rPr>
        <w:t>Capital Pagado.</w:t>
      </w:r>
      <w:r w:rsidRPr="00F03DA6">
        <w:rPr>
          <w:rFonts w:ascii="Arial Narrow" w:hAnsi="Arial Narrow" w:cs="Arial"/>
          <w:sz w:val="24"/>
          <w:szCs w:val="24"/>
        </w:rPr>
        <w:t xml:space="preserve"> El capital pagado </w:t>
      </w:r>
      <w:r w:rsidR="0096412C" w:rsidRPr="00F03DA6">
        <w:rPr>
          <w:rFonts w:ascii="Arial Narrow" w:hAnsi="Arial Narrow" w:cs="Arial"/>
          <w:sz w:val="24"/>
          <w:szCs w:val="24"/>
        </w:rPr>
        <w:t>de la sociedad es d</w:t>
      </w:r>
      <w:r w:rsidR="00D42869" w:rsidRPr="00F03DA6">
        <w:rPr>
          <w:rFonts w:ascii="Arial Narrow" w:hAnsi="Arial Narrow" w:cs="Arial"/>
          <w:sz w:val="24"/>
          <w:szCs w:val="24"/>
        </w:rPr>
        <w:t>e ______________, dividido en</w:t>
      </w:r>
      <w:r w:rsidR="0096412C" w:rsidRPr="00F03DA6">
        <w:rPr>
          <w:rFonts w:ascii="Arial Narrow" w:hAnsi="Arial Narrow" w:cs="Arial"/>
          <w:sz w:val="24"/>
          <w:szCs w:val="24"/>
        </w:rPr>
        <w:t xml:space="preserve"> ______ acciones de valor nominal de __________, cada una.</w:t>
      </w:r>
    </w:p>
    <w:sdt>
      <w:sdtPr>
        <w:rPr>
          <w:rFonts w:ascii="Arial Narrow" w:hAnsi="Arial Narrow" w:cs="Arial"/>
          <w:b/>
          <w:sz w:val="24"/>
          <w:szCs w:val="24"/>
        </w:rPr>
        <w:alias w:val="***Seleccione el Paragrafo del Capital Pagado***"/>
        <w:tag w:val="***Seleccione el Paragrafo del Capital Pagado***"/>
        <w:id w:val="261501266"/>
        <w:placeholder>
          <w:docPart w:val="72D7F82F73544662A2F2A1F34DA949F7"/>
        </w:placeholder>
        <w:dropDownList>
          <w:listItem w:displayText="***Seleccione el Paragrafo del Capital Pagado***" w:value="***Seleccione el Paragrafo del Capital Pagado***"/>
          <w:listItem w:displayText="Paragrafo. El capital suscrito ha sido pagado en su totalidad en dinero en efectivo" w:value="Paragrafo. El capital suscrito ha sido pagado en su totalidad en dinero en efectivo"/>
          <w:listItem w:displayText="Parágrafo. Forma y Términos en que se pagará el capital.- El monto de capital suscrito se pagará, en dinero efectivo, dentro de los 24 meses siguientes a la fecha de la inscripción en el registro mercantil del presente documento." w:value="Parágrafo. Forma y Términos en que se pagará el capital.- El monto de capital suscrito se pagará, en dinero efectivo, dentro de los 24 meses siguientes a la fecha de la inscripción en el registro mercantil del presente documento."/>
          <w:listItem w:displayText="Parágrafo. Forma y Términos en que se pagará el capital.- El monto de capital suscrito se pagará, en dinero efectivo, dentro de los 12 meses siguientes a la fecha de la inscripción en el registro mercantil del presente documento" w:value="Parágrafo. Forma y Términos en que se pagará el capital.- El monto de capital suscrito se pagará, en dinero efectivo, dentro de los 12 meses siguientes a la fecha de la inscripción en el registro mercantil del presente documento"/>
          <w:listItem w:displayText="Parágrafo. Forma y Términos en que se pagará el capital.- El monto de capital suscrito se pagará, en dinero efectivo, dentro de los 6 meses siguientes a la fecha de la inscripción en el registro mercantil del presente documento." w:value="Parágrafo. Forma y Términos en que se pagará el capital.- El monto de capital suscrito se pagará, en dinero efectivo, dentro de los 6 meses siguientes a la fecha de la inscripción en el registro mercantil del presente documento."/>
          <w:listItem w:displayText="Parágrafo. Forma y términos en que se pagará el capital. El saldo del capital suscrito, se pagará en dinero en efectivo dentro de los 24 meses siguientes a la fecha de la inscripción en el registro mercantil del presente documento." w:value="Parágrafo. Forma y términos en que se pagará el capital. El saldo del capital suscrito, se pagará en dinero en efectivo dentro de los 24 meses siguientes a la fecha de la inscripción en el registro mercantil del presente documento."/>
        </w:dropDownList>
      </w:sdtPr>
      <w:sdtEndPr/>
      <w:sdtContent>
        <w:p w14:paraId="48E48EB4" w14:textId="4900EF06" w:rsidR="00683C3A" w:rsidRPr="009507AB" w:rsidRDefault="0034304F" w:rsidP="00683C3A">
          <w:pPr>
            <w:jc w:val="both"/>
            <w:rPr>
              <w:rFonts w:ascii="Arial Narrow" w:hAnsi="Arial Narrow" w:cs="Arial"/>
              <w:b/>
              <w:sz w:val="24"/>
              <w:szCs w:val="24"/>
            </w:rPr>
          </w:pPr>
          <w:r w:rsidRPr="009507AB">
            <w:rPr>
              <w:rFonts w:ascii="Arial Narrow" w:hAnsi="Arial Narrow" w:cs="Arial"/>
              <w:b/>
              <w:sz w:val="24"/>
              <w:szCs w:val="24"/>
            </w:rPr>
            <w:t>***Seleccione el Paragrafo del Capital Pagado***</w:t>
          </w:r>
        </w:p>
      </w:sdtContent>
    </w:sdt>
    <w:p w14:paraId="18BA74DC" w14:textId="1FCC362E" w:rsidR="00FE2374" w:rsidRPr="004A76FA" w:rsidRDefault="004A76FA" w:rsidP="004A76FA">
      <w:pPr>
        <w:tabs>
          <w:tab w:val="left" w:pos="2880"/>
        </w:tabs>
        <w:jc w:val="both"/>
        <w:rPr>
          <w:color w:val="FFFFFF"/>
        </w:rPr>
      </w:pPr>
      <w:r w:rsidRPr="004A76FA">
        <w:rPr>
          <w:rStyle w:val="Refdenotaalfinal"/>
          <w:color w:val="FFFFFF"/>
        </w:rPr>
        <w:endnoteReference w:id="1"/>
      </w:r>
      <w:r w:rsidR="00FE2374" w:rsidRPr="00F03DA6">
        <w:rPr>
          <w:rFonts w:ascii="Arial Narrow" w:hAnsi="Arial Narrow" w:cs="Arial"/>
          <w:color w:val="C00000"/>
          <w:sz w:val="24"/>
          <w:szCs w:val="24"/>
        </w:rPr>
        <w:t xml:space="preserve">ART. 8° </w:t>
      </w:r>
      <w:r w:rsidR="00FE2374" w:rsidRPr="00F03DA6">
        <w:rPr>
          <w:rFonts w:ascii="Arial Narrow" w:hAnsi="Arial Narrow" w:cs="Arial"/>
          <w:b/>
          <w:color w:val="C00000"/>
          <w:sz w:val="24"/>
          <w:szCs w:val="24"/>
        </w:rPr>
        <w:t>Derechos que confieren las acciones.</w:t>
      </w:r>
      <w:r w:rsidR="00FE2374" w:rsidRPr="00F03DA6">
        <w:rPr>
          <w:rFonts w:ascii="Arial Narrow" w:hAnsi="Arial Narrow" w:cs="Arial"/>
          <w:sz w:val="24"/>
          <w:szCs w:val="24"/>
        </w:rPr>
        <w:t xml:space="preserve"> En el momento de la constitución de la sociedad, todos los títulos de capital emitidos pertenecen a la misma clase de acciones</w:t>
      </w:r>
      <w:r w:rsidR="00C42291" w:rsidRPr="00F03DA6">
        <w:rPr>
          <w:rFonts w:ascii="Arial Narrow" w:hAnsi="Arial Narrow" w:cs="Arial"/>
          <w:sz w:val="24"/>
          <w:szCs w:val="24"/>
        </w:rPr>
        <w:t>:</w:t>
      </w:r>
      <w:r w:rsidR="00FE2374" w:rsidRPr="00F03DA6">
        <w:rPr>
          <w:rFonts w:ascii="Arial Narrow" w:hAnsi="Arial Narrow" w:cs="Arial"/>
          <w:sz w:val="24"/>
          <w:szCs w:val="24"/>
        </w:rPr>
        <w:t xml:space="preserve"> ordinarias. A cada acción le corresponde un voto en las decisiones de la asamblea general de accionistas.</w:t>
      </w:r>
    </w:p>
    <w:p w14:paraId="4421EC05" w14:textId="4F892EB0"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 xml:space="preserve">Los derechos y obligaciones que le confiere cada acción a su titular les eran transferidos a quien las adquiere, luego de efectuarse colectivas </w:t>
      </w:r>
      <w:r w:rsidR="00040E9C" w:rsidRPr="00F03DA6">
        <w:rPr>
          <w:rFonts w:ascii="Arial Narrow" w:hAnsi="Arial Narrow" w:cs="Arial"/>
          <w:sz w:val="24"/>
          <w:szCs w:val="24"/>
        </w:rPr>
        <w:t>de los accionistas</w:t>
      </w:r>
      <w:r w:rsidRPr="00F03DA6">
        <w:rPr>
          <w:rFonts w:ascii="Arial Narrow" w:hAnsi="Arial Narrow" w:cs="Arial"/>
          <w:sz w:val="24"/>
          <w:szCs w:val="24"/>
        </w:rPr>
        <w:t>.</w:t>
      </w:r>
    </w:p>
    <w:p w14:paraId="64685C52"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 propiedad de una acción implica la adhesión a los estatutos y a las decisiones colectivas de los accionistas.</w:t>
      </w:r>
    </w:p>
    <w:p w14:paraId="12AAB432"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9° - </w:t>
      </w:r>
      <w:r w:rsidRPr="00F03DA6">
        <w:rPr>
          <w:rFonts w:ascii="Arial Narrow" w:hAnsi="Arial Narrow" w:cs="Arial"/>
          <w:b/>
          <w:color w:val="C00000"/>
          <w:sz w:val="24"/>
          <w:szCs w:val="24"/>
        </w:rPr>
        <w:t>Naturaleza de las acciones</w:t>
      </w:r>
      <w:r w:rsidRPr="00F03DA6">
        <w:rPr>
          <w:rFonts w:ascii="Arial Narrow" w:hAnsi="Arial Narrow" w:cs="Arial"/>
          <w:b/>
          <w:sz w:val="24"/>
          <w:szCs w:val="24"/>
        </w:rPr>
        <w:t>.</w:t>
      </w:r>
      <w:r w:rsidRPr="00F03DA6">
        <w:rPr>
          <w:rFonts w:ascii="Arial Narrow" w:hAnsi="Arial Narrow" w:cs="Arial"/>
          <w:sz w:val="24"/>
          <w:szCs w:val="24"/>
        </w:rPr>
        <w:t xml:space="preserve"> Las acciones serán nominativas y deberán ser inscritas en el libro </w:t>
      </w:r>
      <w:r w:rsidR="0096412C" w:rsidRPr="00F03DA6">
        <w:rPr>
          <w:rFonts w:ascii="Arial Narrow" w:hAnsi="Arial Narrow" w:cs="Arial"/>
          <w:sz w:val="24"/>
          <w:szCs w:val="24"/>
        </w:rPr>
        <w:t>qu</w:t>
      </w:r>
      <w:r w:rsidRPr="00F03DA6">
        <w:rPr>
          <w:rFonts w:ascii="Arial Narrow" w:hAnsi="Arial Narrow" w:cs="Arial"/>
          <w:sz w:val="24"/>
          <w:szCs w:val="24"/>
        </w:rPr>
        <w:t xml:space="preserve">e la sociedad lleve conforme a la ley. Mientras que subsista el derecho de preferencia y las demás restricciones para su enajenación, las acciones </w:t>
      </w:r>
      <w:r w:rsidRPr="00F03DA6">
        <w:rPr>
          <w:rFonts w:ascii="Arial Narrow" w:hAnsi="Arial Narrow" w:cs="Arial"/>
          <w:sz w:val="24"/>
          <w:szCs w:val="24"/>
        </w:rPr>
        <w:lastRenderedPageBreak/>
        <w:t>no podrán negociarse sino con arreglo a lo previsto sobre el particular en los presentes estatutos.</w:t>
      </w:r>
    </w:p>
    <w:p w14:paraId="39CFA60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10° </w:t>
      </w:r>
      <w:r w:rsidRPr="00F03DA6">
        <w:rPr>
          <w:rFonts w:ascii="Arial Narrow" w:hAnsi="Arial Narrow" w:cs="Arial"/>
          <w:b/>
          <w:color w:val="C00000"/>
          <w:sz w:val="24"/>
          <w:szCs w:val="24"/>
        </w:rPr>
        <w:t>- Aumento del capital suscrito.</w:t>
      </w:r>
      <w:r w:rsidR="0096412C" w:rsidRPr="00F03DA6">
        <w:rPr>
          <w:rFonts w:ascii="Arial Narrow" w:hAnsi="Arial Narrow" w:cs="Arial"/>
          <w:sz w:val="24"/>
          <w:szCs w:val="24"/>
        </w:rPr>
        <w:t xml:space="preserve"> El capital </w:t>
      </w:r>
      <w:r w:rsidRPr="00F03DA6">
        <w:rPr>
          <w:rFonts w:ascii="Arial Narrow" w:hAnsi="Arial Narrow" w:cs="Arial"/>
          <w:sz w:val="24"/>
          <w:szCs w:val="24"/>
        </w:rPr>
        <w:t>suscrito podrá ser aumentado sucesivamente por todos los medios y en las condiciones previstas en estos estatutos y en la ley. Las acciones ordinarias no suscritas en el acto de constitución podrán ser emitidas mediante decisión del representante legal, quien aprobará el reglamento respectivo y formulará la oferta en los términos que se prevean en el reglamento.</w:t>
      </w:r>
    </w:p>
    <w:p w14:paraId="6E2209E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11. </w:t>
      </w:r>
      <w:r w:rsidRPr="00F03DA6">
        <w:rPr>
          <w:rFonts w:ascii="Arial Narrow" w:hAnsi="Arial Narrow" w:cs="Arial"/>
          <w:b/>
          <w:color w:val="C00000"/>
          <w:sz w:val="24"/>
          <w:szCs w:val="24"/>
        </w:rPr>
        <w:t>– Derecho de preferencia.</w:t>
      </w:r>
      <w:r w:rsidRPr="00F03DA6">
        <w:rPr>
          <w:rFonts w:ascii="Arial Narrow" w:hAnsi="Arial Narrow" w:cs="Arial"/>
          <w:sz w:val="24"/>
          <w:szCs w:val="24"/>
        </w:rPr>
        <w:t xml:space="preserve"> Salvo decisión de la asamblea general de accionista, aprobada mediante votación de uno o varios accionistas que representen cuando menos el setenta por ciento de las acciones presentes en la respectiva reunión, el reglamento de colocación preverá que la acciones se coloquen con sujeción al derecho de preferencia, de manera que cada accionista pueda suscribir un número de acciones proporcional a la que tenga en la fecha del aviso de oferta. El derecho de preferencia también será aplicable respecto de la emisión de cualquier otra clase títulos, incluidos los bonos, los bonos obligatoriamente convertibles en acciones, las acciones con dividendo preferencial y sin derecho a voto, las acciones con dividendo fijo anual y las acciones privilegiadas.</w:t>
      </w:r>
    </w:p>
    <w:p w14:paraId="2AE3B4B2"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PAR. 1°-</w:t>
      </w:r>
      <w:r w:rsidRPr="00F03DA6">
        <w:rPr>
          <w:rFonts w:ascii="Arial Narrow" w:hAnsi="Arial Narrow" w:cs="Arial"/>
          <w:sz w:val="24"/>
          <w:szCs w:val="24"/>
        </w:rPr>
        <w:t xml:space="preserve"> El derecho de preferencia a que se refiere este artículo, se aplicara también en hipótesis de transferencia universal de patrimonio, tales como liquidación, fusión y escisión en cualquier de sus modalidades. Así mismo, existirá derecho de preferencia para la cesión de fracciones en el momento de la suscripción y para la cesión del derecho de suscripción preferente.</w:t>
      </w:r>
    </w:p>
    <w:p w14:paraId="7C97E435"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PAR. 2°</w:t>
      </w:r>
      <w:r w:rsidRPr="00F03DA6">
        <w:rPr>
          <w:rFonts w:ascii="Arial Narrow" w:hAnsi="Arial Narrow" w:cs="Arial"/>
          <w:sz w:val="24"/>
          <w:szCs w:val="24"/>
        </w:rPr>
        <w:t xml:space="preserve"> - No existirá derecho de retracto a favor de la sociedad.</w:t>
      </w:r>
    </w:p>
    <w:p w14:paraId="6A1AB365"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12. </w:t>
      </w:r>
      <w:r w:rsidRPr="00F03DA6">
        <w:rPr>
          <w:rFonts w:ascii="Arial Narrow" w:hAnsi="Arial Narrow" w:cs="Arial"/>
          <w:b/>
          <w:color w:val="C00000"/>
          <w:sz w:val="24"/>
          <w:szCs w:val="24"/>
        </w:rPr>
        <w:t>– Clases de series de acciones.</w:t>
      </w:r>
      <w:r w:rsidRPr="00F03DA6">
        <w:rPr>
          <w:rFonts w:ascii="Arial Narrow" w:hAnsi="Arial Narrow" w:cs="Arial"/>
          <w:sz w:val="24"/>
          <w:szCs w:val="24"/>
        </w:rPr>
        <w:t xml:space="preserve"> Por decisión de la asamblea general de accionistas, adoptada por uno o varios accionistas que representen la totalidad de las </w:t>
      </w:r>
      <w:r w:rsidRPr="00F03DA6">
        <w:rPr>
          <w:rFonts w:ascii="Arial Narrow" w:hAnsi="Arial Narrow" w:cs="Arial"/>
          <w:sz w:val="24"/>
          <w:szCs w:val="24"/>
        </w:rPr>
        <w:lastRenderedPageBreak/>
        <w:t>acciones suscritas que representen la totalidad de las acciones suscritas, podrá ordenarse la emisión de acciones suscritas, podrá ordenarse la emisión de acciones con dividendo preferencial y sin derecho a voto, con dividendo fijo anual, de pago o cualesquiera otras que los accionistas decidieren, siempre que fueren compatibles con las normas legales vigentes. Una vez autorizada la emisión por la asamblea general de accionistas, el representante legal aprobará el reglamento correspondiente, en el que se establezcan los derechos que confieren las acciones emitidas, los términos y condiciones en que podrán ser suscritas y si los accionistas dispondrán del derecho de preferencia para su suscripción.</w:t>
      </w:r>
    </w:p>
    <w:p w14:paraId="1D612A7F"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PART. –</w:t>
      </w:r>
      <w:r w:rsidRPr="00F03DA6">
        <w:rPr>
          <w:rFonts w:ascii="Arial Narrow" w:hAnsi="Arial Narrow" w:cs="Arial"/>
          <w:sz w:val="24"/>
          <w:szCs w:val="24"/>
        </w:rPr>
        <w:t xml:space="preserve"> Para emitir acciones privilegiada, será necesario que los privilegios respectivos sean aprobado</w:t>
      </w:r>
      <w:r w:rsidR="00820A12" w:rsidRPr="00F03DA6">
        <w:rPr>
          <w:rFonts w:ascii="Arial Narrow" w:hAnsi="Arial Narrow" w:cs="Arial"/>
          <w:sz w:val="24"/>
          <w:szCs w:val="24"/>
        </w:rPr>
        <w:t>s</w:t>
      </w:r>
      <w:r w:rsidRPr="00F03DA6">
        <w:rPr>
          <w:rFonts w:ascii="Arial Narrow" w:hAnsi="Arial Narrow" w:cs="Arial"/>
          <w:sz w:val="24"/>
          <w:szCs w:val="24"/>
        </w:rPr>
        <w:t xml:space="preserve"> en la asamblea general con el voto favorable de un número de accionistas que represente por los menos el 75% de las acciones suscritas. En el reglamento de colocación de acciones privilegiadas, que será aprobado </w:t>
      </w:r>
      <w:r w:rsidR="00820A12" w:rsidRPr="00F03DA6">
        <w:rPr>
          <w:rFonts w:ascii="Arial Narrow" w:hAnsi="Arial Narrow" w:cs="Arial"/>
          <w:sz w:val="24"/>
          <w:szCs w:val="24"/>
        </w:rPr>
        <w:t>po</w:t>
      </w:r>
      <w:r w:rsidRPr="00F03DA6">
        <w:rPr>
          <w:rFonts w:ascii="Arial Narrow" w:hAnsi="Arial Narrow" w:cs="Arial"/>
          <w:sz w:val="24"/>
          <w:szCs w:val="24"/>
        </w:rPr>
        <w:t>r la asamblea general de accionistas, se regulará el derecho de preferencia a favor de todos los accionistas, con el fin de que puedan suscribirlas en proporción al número de acciones que cada uno posea en la fecha del aviso de oferta.</w:t>
      </w:r>
    </w:p>
    <w:p w14:paraId="33A806D4"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13. – </w:t>
      </w:r>
      <w:r w:rsidRPr="00F03DA6">
        <w:rPr>
          <w:rFonts w:ascii="Arial Narrow" w:hAnsi="Arial Narrow" w:cs="Arial"/>
          <w:b/>
          <w:color w:val="C00000"/>
          <w:sz w:val="24"/>
          <w:szCs w:val="24"/>
        </w:rPr>
        <w:t>Voto múltiple.</w:t>
      </w:r>
      <w:r w:rsidRPr="00F03DA6">
        <w:rPr>
          <w:rFonts w:ascii="Arial Narrow" w:hAnsi="Arial Narrow" w:cs="Arial"/>
          <w:sz w:val="24"/>
          <w:szCs w:val="24"/>
        </w:rPr>
        <w:t xml:space="preserve"> Salvo decisión de</w:t>
      </w:r>
      <w:r w:rsidR="00820A12" w:rsidRPr="00F03DA6">
        <w:rPr>
          <w:rFonts w:ascii="Arial Narrow" w:hAnsi="Arial Narrow" w:cs="Arial"/>
          <w:sz w:val="24"/>
          <w:szCs w:val="24"/>
        </w:rPr>
        <w:t xml:space="preserve"> </w:t>
      </w:r>
      <w:r w:rsidRPr="00F03DA6">
        <w:rPr>
          <w:rFonts w:ascii="Arial Narrow" w:hAnsi="Arial Narrow" w:cs="Arial"/>
          <w:sz w:val="24"/>
          <w:szCs w:val="24"/>
        </w:rPr>
        <w:t>la asamblea general de accionistas aprobada por el 100% de las acciones suscritas, no se emitirán acciones con el voto múltiple. En caso de emitirse acciones con voto múltiple, la asamblea aprobará, además de su emisión, la reforma a las disposiciones sobre quórum y mayoría decisorias que sean necesarias para darle efectividad al voto múltiple que se establezca.</w:t>
      </w:r>
    </w:p>
    <w:p w14:paraId="501AD1C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14. – </w:t>
      </w:r>
      <w:r w:rsidRPr="00F03DA6">
        <w:rPr>
          <w:rFonts w:ascii="Arial Narrow" w:hAnsi="Arial Narrow" w:cs="Arial"/>
          <w:b/>
          <w:color w:val="C00000"/>
          <w:sz w:val="24"/>
          <w:szCs w:val="24"/>
        </w:rPr>
        <w:t>Acciones de pago.</w:t>
      </w:r>
      <w:r w:rsidRPr="00F03DA6">
        <w:rPr>
          <w:rFonts w:ascii="Arial Narrow" w:hAnsi="Arial Narrow" w:cs="Arial"/>
          <w:sz w:val="24"/>
          <w:szCs w:val="24"/>
        </w:rPr>
        <w:t xml:space="preserve"> En caso de emitirse acciones de pago, el valor que representen las acciones emitidas respecto de los empleados de la sociedad, no podrá exceder delos porcentajes previstos en las normas laborales vigentes.</w:t>
      </w:r>
    </w:p>
    <w:p w14:paraId="2FEF76B2"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Las acciones de pago podrán emitirse sin sujeción al derecho de preferencia, siempre que así lo determine la asamblea general de accionistas.</w:t>
      </w:r>
    </w:p>
    <w:p w14:paraId="10A9609C"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lastRenderedPageBreak/>
        <w:t xml:space="preserve">ART.15. – </w:t>
      </w:r>
      <w:r w:rsidRPr="00F03DA6">
        <w:rPr>
          <w:rFonts w:ascii="Arial Narrow" w:hAnsi="Arial Narrow" w:cs="Arial"/>
          <w:b/>
          <w:color w:val="C00000"/>
          <w:sz w:val="24"/>
          <w:szCs w:val="24"/>
        </w:rPr>
        <w:t>Transferencia de acciones en una fiduciaria mercantil.</w:t>
      </w:r>
      <w:r w:rsidRPr="00F03DA6">
        <w:rPr>
          <w:rFonts w:ascii="Arial Narrow" w:hAnsi="Arial Narrow" w:cs="Arial"/>
          <w:sz w:val="24"/>
          <w:szCs w:val="24"/>
        </w:rPr>
        <w:t xml:space="preserve"> Los accionistas podrán transferir sus acciones a favor de una fiducia mercantil, siempre que en el libro de registro de accionistas se identifique a la compañía fiduciaria, así como a los beneficiarios del patrimonio autónomo junto con sus correspondientes porcentajes en la fiducia.</w:t>
      </w:r>
    </w:p>
    <w:p w14:paraId="4CEC0142"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16. – </w:t>
      </w:r>
      <w:r w:rsidRPr="00F03DA6">
        <w:rPr>
          <w:rFonts w:ascii="Arial Narrow" w:hAnsi="Arial Narrow" w:cs="Arial"/>
          <w:b/>
          <w:color w:val="C00000"/>
          <w:sz w:val="24"/>
          <w:szCs w:val="24"/>
        </w:rPr>
        <w:t>Restricciones a la negociación de acciones.</w:t>
      </w:r>
      <w:r w:rsidRPr="00F03DA6">
        <w:rPr>
          <w:rFonts w:ascii="Arial Narrow" w:hAnsi="Arial Narrow" w:cs="Arial"/>
          <w:sz w:val="24"/>
          <w:szCs w:val="24"/>
        </w:rPr>
        <w:t xml:space="preserve"> Durante un término de cinco años, contado a partid de la fecha de inscripción en el registro mercantil de este documento, las acciones no podrá</w:t>
      </w:r>
      <w:r w:rsidR="00820A12" w:rsidRPr="00F03DA6">
        <w:rPr>
          <w:rFonts w:ascii="Arial Narrow" w:hAnsi="Arial Narrow" w:cs="Arial"/>
          <w:sz w:val="24"/>
          <w:szCs w:val="24"/>
        </w:rPr>
        <w:t>n ser trans</w:t>
      </w:r>
      <w:r w:rsidRPr="00F03DA6">
        <w:rPr>
          <w:rFonts w:ascii="Arial Narrow" w:hAnsi="Arial Narrow" w:cs="Arial"/>
          <w:sz w:val="24"/>
          <w:szCs w:val="24"/>
        </w:rPr>
        <w:t>ferida</w:t>
      </w:r>
      <w:r w:rsidR="00820A12" w:rsidRPr="00F03DA6">
        <w:rPr>
          <w:rFonts w:ascii="Arial Narrow" w:hAnsi="Arial Narrow" w:cs="Arial"/>
          <w:sz w:val="24"/>
          <w:szCs w:val="24"/>
        </w:rPr>
        <w:t>s</w:t>
      </w:r>
      <w:r w:rsidRPr="00F03DA6">
        <w:rPr>
          <w:rFonts w:ascii="Arial Narrow" w:hAnsi="Arial Narrow" w:cs="Arial"/>
          <w:sz w:val="24"/>
          <w:szCs w:val="24"/>
        </w:rPr>
        <w:t xml:space="preserve"> a terceros, salvo que medie autorización expresa, adoptada en la asamblea general por accionistas, representantes del 100% de las acciones suscritas. Esta restricción quedara sin efecto en caso de realizarse una trasformación</w:t>
      </w:r>
      <w:r w:rsidR="00820A12" w:rsidRPr="00F03DA6">
        <w:rPr>
          <w:rFonts w:ascii="Arial Narrow" w:hAnsi="Arial Narrow" w:cs="Arial"/>
          <w:sz w:val="24"/>
          <w:szCs w:val="24"/>
        </w:rPr>
        <w:t>,</w:t>
      </w:r>
      <w:r w:rsidRPr="00F03DA6">
        <w:rPr>
          <w:rFonts w:ascii="Arial Narrow" w:hAnsi="Arial Narrow" w:cs="Arial"/>
          <w:sz w:val="24"/>
          <w:szCs w:val="24"/>
        </w:rPr>
        <w:t xml:space="preserve"> fusión, escisió</w:t>
      </w:r>
      <w:r w:rsidR="00820A12" w:rsidRPr="00F03DA6">
        <w:rPr>
          <w:rFonts w:ascii="Arial Narrow" w:hAnsi="Arial Narrow" w:cs="Arial"/>
          <w:sz w:val="24"/>
          <w:szCs w:val="24"/>
        </w:rPr>
        <w:t>n o cualquier otra operación en</w:t>
      </w:r>
      <w:r w:rsidRPr="00F03DA6">
        <w:rPr>
          <w:rFonts w:ascii="Arial Narrow" w:hAnsi="Arial Narrow" w:cs="Arial"/>
          <w:sz w:val="24"/>
          <w:szCs w:val="24"/>
        </w:rPr>
        <w:t xml:space="preserve"> virtud de la cual la sociedad se transforme o, de cualquier manera, migre hacia otra especie asociativa.</w:t>
      </w:r>
    </w:p>
    <w:p w14:paraId="14F930D9"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 transferencia de acciones podrá efectuarse con sujeción a las restricciones que en estos estatutos se prevén, cuya estipulación obedeció al deseo de los fundadores de mantener la cohesión entre los accionistas de la sociedad.</w:t>
      </w:r>
    </w:p>
    <w:p w14:paraId="36D3AF94" w14:textId="77777777" w:rsidR="00FE2374" w:rsidRPr="00F03DA6" w:rsidRDefault="00FE2374" w:rsidP="00035BC1">
      <w:pPr>
        <w:jc w:val="both"/>
        <w:rPr>
          <w:rFonts w:ascii="Arial Narrow" w:hAnsi="Arial Narrow" w:cs="Arial"/>
          <w:sz w:val="24"/>
          <w:szCs w:val="24"/>
        </w:rPr>
      </w:pPr>
      <w:r w:rsidRPr="00F03DA6">
        <w:rPr>
          <w:rFonts w:ascii="Arial Narrow" w:hAnsi="Arial Narrow" w:cs="Arial"/>
          <w:color w:val="C00000"/>
          <w:sz w:val="24"/>
          <w:szCs w:val="24"/>
        </w:rPr>
        <w:t xml:space="preserve">ART. 17. – </w:t>
      </w:r>
      <w:r w:rsidRPr="00F03DA6">
        <w:rPr>
          <w:rFonts w:ascii="Arial Narrow" w:hAnsi="Arial Narrow" w:cs="Arial"/>
          <w:b/>
          <w:color w:val="C00000"/>
          <w:sz w:val="24"/>
          <w:szCs w:val="24"/>
        </w:rPr>
        <w:t>Cambio de control.</w:t>
      </w:r>
      <w:r w:rsidRPr="00F03DA6">
        <w:rPr>
          <w:rFonts w:ascii="Arial Narrow" w:hAnsi="Arial Narrow" w:cs="Arial"/>
          <w:sz w:val="24"/>
          <w:szCs w:val="24"/>
        </w:rPr>
        <w:t xml:space="preserve"> Respecto de </w:t>
      </w:r>
      <w:r w:rsidR="00820A12" w:rsidRPr="00F03DA6">
        <w:rPr>
          <w:rFonts w:ascii="Arial Narrow" w:hAnsi="Arial Narrow" w:cs="Arial"/>
          <w:sz w:val="24"/>
          <w:szCs w:val="24"/>
        </w:rPr>
        <w:t xml:space="preserve">todos </w:t>
      </w:r>
      <w:r w:rsidRPr="00F03DA6">
        <w:rPr>
          <w:rFonts w:ascii="Arial Narrow" w:hAnsi="Arial Narrow" w:cs="Arial"/>
          <w:sz w:val="24"/>
          <w:szCs w:val="24"/>
        </w:rPr>
        <w:t xml:space="preserve"> aquellos accionistas que en el momento de la constitución de la sociedad o con posterioridad fueren o llegaren  a ser una sociedad, se aplicaran las normas relativas a cambio de control previstas en el artí</w:t>
      </w:r>
      <w:r w:rsidR="00035BC1" w:rsidRPr="00F03DA6">
        <w:rPr>
          <w:rFonts w:ascii="Arial Narrow" w:hAnsi="Arial Narrow" w:cs="Arial"/>
          <w:sz w:val="24"/>
          <w:szCs w:val="24"/>
        </w:rPr>
        <w:t>culo 16 de la Ley 1258 de 2008.</w:t>
      </w:r>
    </w:p>
    <w:p w14:paraId="720383D3" w14:textId="77777777" w:rsidR="00FE2374" w:rsidRPr="00F03DA6" w:rsidRDefault="00FE2374" w:rsidP="00FE2374">
      <w:pPr>
        <w:jc w:val="center"/>
        <w:rPr>
          <w:rFonts w:ascii="Arial Narrow" w:hAnsi="Arial Narrow" w:cs="Arial"/>
          <w:b/>
          <w:color w:val="C00000"/>
          <w:sz w:val="24"/>
          <w:szCs w:val="24"/>
        </w:rPr>
      </w:pPr>
      <w:r w:rsidRPr="00F03DA6">
        <w:rPr>
          <w:rFonts w:ascii="Arial Narrow" w:hAnsi="Arial Narrow" w:cs="Arial"/>
          <w:b/>
          <w:color w:val="C00000"/>
          <w:sz w:val="24"/>
          <w:szCs w:val="24"/>
        </w:rPr>
        <w:t>CAPÍTULO III</w:t>
      </w:r>
    </w:p>
    <w:p w14:paraId="0BE5254D" w14:textId="77777777" w:rsidR="00FE2374" w:rsidRPr="00F03DA6" w:rsidRDefault="00FE2374" w:rsidP="00F03DA6">
      <w:pPr>
        <w:jc w:val="center"/>
        <w:rPr>
          <w:rFonts w:ascii="Arial Narrow" w:hAnsi="Arial Narrow" w:cs="Arial"/>
          <w:b/>
          <w:color w:val="C00000"/>
          <w:sz w:val="24"/>
          <w:szCs w:val="24"/>
        </w:rPr>
      </w:pPr>
      <w:r w:rsidRPr="00F03DA6">
        <w:rPr>
          <w:rFonts w:ascii="Arial Narrow" w:hAnsi="Arial Narrow" w:cs="Arial"/>
          <w:b/>
          <w:color w:val="C00000"/>
          <w:sz w:val="24"/>
          <w:szCs w:val="24"/>
        </w:rPr>
        <w:t>Órganos sociale</w:t>
      </w:r>
      <w:r w:rsidR="00F03DA6">
        <w:rPr>
          <w:rFonts w:ascii="Arial Narrow" w:hAnsi="Arial Narrow" w:cs="Arial"/>
          <w:b/>
          <w:color w:val="C00000"/>
          <w:sz w:val="24"/>
          <w:szCs w:val="24"/>
        </w:rPr>
        <w:t>s</w:t>
      </w:r>
    </w:p>
    <w:p w14:paraId="70D4A0F5"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18. </w:t>
      </w:r>
      <w:r w:rsidRPr="00F03DA6">
        <w:rPr>
          <w:rFonts w:ascii="Arial Narrow" w:hAnsi="Arial Narrow" w:cs="Arial"/>
          <w:b/>
          <w:color w:val="C00000"/>
          <w:sz w:val="24"/>
          <w:szCs w:val="24"/>
        </w:rPr>
        <w:t>– Órganos de la sociedad.</w:t>
      </w:r>
      <w:r w:rsidRPr="00F03DA6">
        <w:rPr>
          <w:rFonts w:ascii="Arial Narrow" w:hAnsi="Arial Narrow" w:cs="Arial"/>
          <w:sz w:val="24"/>
          <w:szCs w:val="24"/>
        </w:rPr>
        <w:t xml:space="preserve"> La sociedad tendrá un órgano de dirección, denominado asamblea general de accionistas y un representante legal. La revisoría fiscal solo será provista en la medida en que lo exijan las normas legales vigentes.</w:t>
      </w:r>
    </w:p>
    <w:p w14:paraId="282FDABB"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lastRenderedPageBreak/>
        <w:t xml:space="preserve">ART. 19. – </w:t>
      </w:r>
      <w:r w:rsidRPr="00F03DA6">
        <w:rPr>
          <w:rFonts w:ascii="Arial Narrow" w:hAnsi="Arial Narrow" w:cs="Arial"/>
          <w:b/>
          <w:color w:val="C00000"/>
          <w:sz w:val="24"/>
          <w:szCs w:val="24"/>
        </w:rPr>
        <w:t>Sociedad devenida unipersonal</w:t>
      </w:r>
      <w:r w:rsidRPr="00F03DA6">
        <w:rPr>
          <w:rFonts w:ascii="Arial Narrow" w:hAnsi="Arial Narrow" w:cs="Arial"/>
          <w:b/>
          <w:sz w:val="24"/>
          <w:szCs w:val="24"/>
        </w:rPr>
        <w:t>.</w:t>
      </w:r>
      <w:r w:rsidRPr="00F03DA6">
        <w:rPr>
          <w:rFonts w:ascii="Arial Narrow" w:hAnsi="Arial Narrow" w:cs="Arial"/>
          <w:sz w:val="24"/>
          <w:szCs w:val="24"/>
        </w:rPr>
        <w:t xml:space="preserve"> La sociedad podrá ser pluripersonal o unipersonal. Mientras que la sociedad sea unipersonal, el accionista único ejercerá todas las atribuciones que en la ley y los estatutos se le confieren a los diversos órganos sociales, incluidos las de representación legal, a menos que designe para el efecto a una persona que ejerza este último cargo. </w:t>
      </w:r>
    </w:p>
    <w:p w14:paraId="4EE6F7FF"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Las determinaciones correspondientes al órgano de dirección que fueren adoptadas por el accionista único, deberán constar en actas debidamente asentadas en el libro correspondiente de la sociedad.</w:t>
      </w:r>
    </w:p>
    <w:p w14:paraId="0DC4D718"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20. – </w:t>
      </w:r>
      <w:r w:rsidRPr="00F03DA6">
        <w:rPr>
          <w:rFonts w:ascii="Arial Narrow" w:hAnsi="Arial Narrow" w:cs="Arial"/>
          <w:b/>
          <w:color w:val="C00000"/>
          <w:sz w:val="24"/>
          <w:szCs w:val="24"/>
        </w:rPr>
        <w:t>Asamblea general de accionistas.</w:t>
      </w:r>
      <w:r w:rsidRPr="00F03DA6">
        <w:rPr>
          <w:rFonts w:ascii="Arial Narrow" w:hAnsi="Arial Narrow" w:cs="Arial"/>
          <w:sz w:val="24"/>
          <w:szCs w:val="24"/>
        </w:rPr>
        <w:t xml:space="preserve"> La asamblea general de accionistas la integran él o los accionistas de la sociedad, reunidos con arreglo a las disposiciones sobre convocatoria, quórum, mayoría y demás condiciones previstas en estos estatutos y en la ley.</w:t>
      </w:r>
    </w:p>
    <w:p w14:paraId="537C64F2"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Cada año dentro de los tres meses siguientes a la clausura del ejercicio, 31 de diciembre del respectivo año calendario, el representante legal convocara a la reunión ordinaria a la asamblea general de accionistas, con el propósito de someter a su consideración las cuentas de fin de ejercicio, así como el informe de gestión y demás documentos exigidos por la ley.</w:t>
      </w:r>
    </w:p>
    <w:p w14:paraId="66397EB7"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 asamblea general de accionistas tendrá las funciones previstas en el artículo 420 del Código de Comercio, las contenidas en los presentes estatutos y en cualquier otra norma legal vigente.</w:t>
      </w:r>
    </w:p>
    <w:p w14:paraId="46BF1469"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 asamblea será presidida por el representante legal y en caso de ausencia de este, por la persona designada por él  o los accionistas que asistan.</w:t>
      </w:r>
    </w:p>
    <w:p w14:paraId="2B7EE97F"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 xml:space="preserve">Los accionistas podrán participar en las reuniones de la asamblea, directamente o por medio de un poder conferido a favor de cualquier persona natural o jurídica, incluido </w:t>
      </w:r>
      <w:r w:rsidRPr="00F03DA6">
        <w:rPr>
          <w:rFonts w:ascii="Arial Narrow" w:hAnsi="Arial Narrow" w:cs="Arial"/>
          <w:sz w:val="24"/>
          <w:szCs w:val="24"/>
        </w:rPr>
        <w:lastRenderedPageBreak/>
        <w:t>el representante legal o cualquier otro individuo, aunque ostente la calidad de empleado o administrador de la sociedad.</w:t>
      </w:r>
    </w:p>
    <w:p w14:paraId="3ED06F73"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21. – </w:t>
      </w:r>
      <w:r w:rsidRPr="00F03DA6">
        <w:rPr>
          <w:rFonts w:ascii="Arial Narrow" w:hAnsi="Arial Narrow" w:cs="Arial"/>
          <w:b/>
          <w:color w:val="C00000"/>
          <w:sz w:val="24"/>
          <w:szCs w:val="24"/>
        </w:rPr>
        <w:t>Convocatoria a la asamblea general de accionistas.</w:t>
      </w:r>
      <w:r w:rsidRPr="00F03DA6">
        <w:rPr>
          <w:rFonts w:ascii="Arial Narrow" w:hAnsi="Arial Narrow" w:cs="Arial"/>
          <w:sz w:val="24"/>
          <w:szCs w:val="24"/>
        </w:rPr>
        <w:t xml:space="preserve"> La asamblea general de accionistas podrá ser convocada a cualquier reunión por ella misma o por el representante legal de la sociedad, mediante comunicación escrita dirigida a cada accionista con una antelación mínima de cinco (5) días hábiles.</w:t>
      </w:r>
    </w:p>
    <w:p w14:paraId="5D505F19"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En la primera convocatoria podrá incluirse igualmente la fecha en que habrá de realizarse una reunión de segunda convocatoria, en caso den o poderse llevar a cabo la primera reunión por falta de quórum.</w:t>
      </w:r>
    </w:p>
    <w:p w14:paraId="6F5D377E"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Uno o varios accionistas que representen por lo menos el 20% de las acciones suscritas podrán solicitarle al representante legal que convoque a una reunión de la asamblea general de accionistas, cuando lo estimen conveniente.</w:t>
      </w:r>
    </w:p>
    <w:p w14:paraId="6626CED0"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22. – </w:t>
      </w:r>
      <w:r w:rsidRPr="00F03DA6">
        <w:rPr>
          <w:rFonts w:ascii="Arial Narrow" w:hAnsi="Arial Narrow" w:cs="Arial"/>
          <w:b/>
          <w:color w:val="C00000"/>
          <w:sz w:val="24"/>
          <w:szCs w:val="24"/>
        </w:rPr>
        <w:t>Renuncia a la convocatoria.</w:t>
      </w:r>
      <w:r w:rsidRPr="00F03DA6">
        <w:rPr>
          <w:rFonts w:ascii="Arial Narrow" w:hAnsi="Arial Narrow" w:cs="Arial"/>
          <w:sz w:val="24"/>
          <w:szCs w:val="24"/>
        </w:rPr>
        <w:t xml:space="preserve"> Los accionistas podrán renunciar a su derecho a ser convocados a una reunión determinada de la asamblea, mediante comunicación escrita enviada al representante legal de la sociedad  antes, durante o después  de la sesión correspondiente. Los accionistas también podrán renunciar a su derecho de inspección por medio del mismo procedimiento indicado.</w:t>
      </w:r>
    </w:p>
    <w:p w14:paraId="79D8ED15"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Aunque no hubieren sido convocados a la asamblea, se entenderá que los accionistas que asistan a la reunión correspondiente han renunciado al derecho a ser convocados, a menos que manifiesten su inconformidad con la falta de convocatoria antes que la reunión se lleve a cabo.</w:t>
      </w:r>
    </w:p>
    <w:p w14:paraId="120C3192"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23. – </w:t>
      </w:r>
      <w:r w:rsidRPr="00F03DA6">
        <w:rPr>
          <w:rFonts w:ascii="Arial Narrow" w:hAnsi="Arial Narrow" w:cs="Arial"/>
          <w:b/>
          <w:color w:val="C00000"/>
          <w:sz w:val="24"/>
          <w:szCs w:val="24"/>
        </w:rPr>
        <w:t>Derecho de inspección</w:t>
      </w:r>
      <w:r w:rsidRPr="00F03DA6">
        <w:rPr>
          <w:rFonts w:ascii="Arial Narrow" w:hAnsi="Arial Narrow" w:cs="Arial"/>
          <w:b/>
          <w:sz w:val="24"/>
          <w:szCs w:val="24"/>
        </w:rPr>
        <w:t>.</w:t>
      </w:r>
      <w:r w:rsidRPr="00F03DA6">
        <w:rPr>
          <w:rFonts w:ascii="Arial Narrow" w:hAnsi="Arial Narrow" w:cs="Arial"/>
          <w:sz w:val="24"/>
          <w:szCs w:val="24"/>
        </w:rPr>
        <w:t xml:space="preserve"> – El derecho de inspección podrá ser ejercido por los accionistas durante todo el año. En particular, los accionistas tendrán acceso a la totalidad de la información de naturaleza financiera, contable, legal y comercial </w:t>
      </w:r>
      <w:r w:rsidRPr="00F03DA6">
        <w:rPr>
          <w:rFonts w:ascii="Arial Narrow" w:hAnsi="Arial Narrow" w:cs="Arial"/>
          <w:sz w:val="24"/>
          <w:szCs w:val="24"/>
        </w:rPr>
        <w:lastRenderedPageBreak/>
        <w:t>relacionada con el funcionamiento de la sociedad, así como a las cifras correspondientes a la remuneración de los administradores sociales. En desarrollo de esta prerrogativa los accionistas podrán solicitar toda la información que consideren relevante para pronunciarse, con conocimiento de causa, acerca de las determinaciones sometidas a consideración del máximo órgano social, así como para el adecuado ejercicio de los derechos inherentes a las acciones de que son titulares.</w:t>
      </w:r>
    </w:p>
    <w:p w14:paraId="78D67A17"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Los administradores deberán suministrarles a los accionistas, en forma inmediata, la totalidad de la información solicitada para el ejercicio de su derecho de inspección.</w:t>
      </w:r>
    </w:p>
    <w:p w14:paraId="5716AC34"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 asamblea podrá reglamentar los términos, condiciones y horarios en que dicho derecho podrá ser ejercido.</w:t>
      </w:r>
    </w:p>
    <w:p w14:paraId="1BD93DCE"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24. – </w:t>
      </w:r>
      <w:r w:rsidRPr="00F03DA6">
        <w:rPr>
          <w:rFonts w:ascii="Arial Narrow" w:hAnsi="Arial Narrow" w:cs="Arial"/>
          <w:b/>
          <w:color w:val="C00000"/>
          <w:sz w:val="24"/>
          <w:szCs w:val="24"/>
        </w:rPr>
        <w:t>Reuniones no presenciales.</w:t>
      </w:r>
      <w:r w:rsidRPr="00F03DA6">
        <w:rPr>
          <w:rFonts w:ascii="Arial Narrow" w:hAnsi="Arial Narrow" w:cs="Arial"/>
          <w:sz w:val="24"/>
          <w:szCs w:val="24"/>
        </w:rPr>
        <w:t xml:space="preserve"> Se podrán realizar reuniones por comunicación simultánea o sucesiva y por consentimiento escrito, en los términos previstos en la ley. En ningún caso se requerirá de delegado de la Superentendía de Sociedades para este efecto.</w:t>
      </w:r>
    </w:p>
    <w:p w14:paraId="7824C56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25. – </w:t>
      </w:r>
      <w:r w:rsidRPr="00F03DA6">
        <w:rPr>
          <w:rFonts w:ascii="Arial Narrow" w:hAnsi="Arial Narrow" w:cs="Arial"/>
          <w:b/>
          <w:color w:val="C00000"/>
          <w:sz w:val="24"/>
          <w:szCs w:val="24"/>
        </w:rPr>
        <w:t>Régimen de quórum y mayorías decisorias</w:t>
      </w:r>
      <w:r w:rsidRPr="00F03DA6">
        <w:rPr>
          <w:rFonts w:ascii="Arial Narrow" w:hAnsi="Arial Narrow" w:cs="Arial"/>
          <w:b/>
          <w:sz w:val="24"/>
          <w:szCs w:val="24"/>
        </w:rPr>
        <w:t>.</w:t>
      </w:r>
      <w:r w:rsidRPr="00F03DA6">
        <w:rPr>
          <w:rFonts w:ascii="Arial Narrow" w:hAnsi="Arial Narrow" w:cs="Arial"/>
          <w:sz w:val="24"/>
          <w:szCs w:val="24"/>
        </w:rPr>
        <w:t xml:space="preserve"> La asamblea deliberará con un número singular o plural de accionistas que representen cuando menos la mitad más uno de las acciones suscritas con derecho a voto. Las decisiones se adoptaran con los votos favorables de uno o varios accionistas que reasenten cuando menos la mitad ms uno de las acciones con derecho a voto presentes en la respectiva reunión.</w:t>
      </w:r>
    </w:p>
    <w:p w14:paraId="35B6CC47"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Cualquier reforma de</w:t>
      </w:r>
      <w:r w:rsidR="00045E3E" w:rsidRPr="00F03DA6">
        <w:rPr>
          <w:rFonts w:ascii="Arial Narrow" w:hAnsi="Arial Narrow" w:cs="Arial"/>
          <w:sz w:val="24"/>
          <w:szCs w:val="24"/>
        </w:rPr>
        <w:t xml:space="preserve"> </w:t>
      </w:r>
      <w:r w:rsidRPr="00F03DA6">
        <w:rPr>
          <w:rFonts w:ascii="Arial Narrow" w:hAnsi="Arial Narrow" w:cs="Arial"/>
          <w:sz w:val="24"/>
          <w:szCs w:val="24"/>
        </w:rPr>
        <w:t>los estatutos sociales requerirá el voto favorable del 100% de las acciones suscritas, incluidas las siguientes modificaciones estatutarias:</w:t>
      </w:r>
    </w:p>
    <w:p w14:paraId="40C78600" w14:textId="77777777" w:rsidR="00FE2374" w:rsidRPr="00F03DA6" w:rsidRDefault="00FE2374" w:rsidP="00FE2374">
      <w:pPr>
        <w:numPr>
          <w:ilvl w:val="0"/>
          <w:numId w:val="1"/>
        </w:numPr>
        <w:contextualSpacing/>
        <w:jc w:val="both"/>
        <w:rPr>
          <w:rFonts w:ascii="Arial Narrow" w:hAnsi="Arial Narrow" w:cs="Arial"/>
          <w:sz w:val="24"/>
          <w:szCs w:val="24"/>
        </w:rPr>
      </w:pPr>
      <w:r w:rsidRPr="00F03DA6">
        <w:rPr>
          <w:rFonts w:ascii="Arial Narrow" w:hAnsi="Arial Narrow" w:cs="Arial"/>
          <w:sz w:val="24"/>
          <w:szCs w:val="24"/>
        </w:rPr>
        <w:t>La modificación de los previsto en el artículo 16 delos estatutos sociales, respecto delas restricciones de la enajenación de acciones.</w:t>
      </w:r>
    </w:p>
    <w:p w14:paraId="416C8F68" w14:textId="77777777" w:rsidR="00FE2374" w:rsidRPr="00F03DA6" w:rsidRDefault="00FE2374" w:rsidP="00FE2374">
      <w:pPr>
        <w:ind w:left="1080"/>
        <w:contextualSpacing/>
        <w:jc w:val="both"/>
        <w:rPr>
          <w:rFonts w:ascii="Arial Narrow" w:hAnsi="Arial Narrow" w:cs="Arial"/>
          <w:sz w:val="24"/>
          <w:szCs w:val="24"/>
        </w:rPr>
      </w:pPr>
    </w:p>
    <w:p w14:paraId="7CC667B6" w14:textId="77777777" w:rsidR="00FE2374" w:rsidRPr="00F03DA6" w:rsidRDefault="00FE2374" w:rsidP="00FE2374">
      <w:pPr>
        <w:numPr>
          <w:ilvl w:val="0"/>
          <w:numId w:val="1"/>
        </w:numPr>
        <w:contextualSpacing/>
        <w:jc w:val="both"/>
        <w:rPr>
          <w:rFonts w:ascii="Arial Narrow" w:hAnsi="Arial Narrow" w:cs="Arial"/>
          <w:sz w:val="24"/>
          <w:szCs w:val="24"/>
        </w:rPr>
      </w:pPr>
      <w:r w:rsidRPr="00F03DA6">
        <w:rPr>
          <w:rFonts w:ascii="Arial Narrow" w:hAnsi="Arial Narrow" w:cs="Arial"/>
          <w:sz w:val="24"/>
          <w:szCs w:val="24"/>
        </w:rPr>
        <w:t>La realización de procesos de trasformación, fusión o escisión.</w:t>
      </w:r>
    </w:p>
    <w:p w14:paraId="6285B6A3" w14:textId="77777777" w:rsidR="00FE2374" w:rsidRPr="00F03DA6" w:rsidRDefault="00FE2374" w:rsidP="00FE2374">
      <w:pPr>
        <w:ind w:left="720"/>
        <w:contextualSpacing/>
        <w:rPr>
          <w:rFonts w:ascii="Arial Narrow" w:hAnsi="Arial Narrow" w:cs="Arial"/>
          <w:sz w:val="24"/>
          <w:szCs w:val="24"/>
        </w:rPr>
      </w:pPr>
    </w:p>
    <w:p w14:paraId="3EBC7F6E" w14:textId="77777777" w:rsidR="00FE2374" w:rsidRPr="00F03DA6" w:rsidRDefault="00FE2374" w:rsidP="00FE2374">
      <w:pPr>
        <w:numPr>
          <w:ilvl w:val="0"/>
          <w:numId w:val="1"/>
        </w:numPr>
        <w:contextualSpacing/>
        <w:jc w:val="both"/>
        <w:rPr>
          <w:rFonts w:ascii="Arial Narrow" w:hAnsi="Arial Narrow" w:cs="Arial"/>
          <w:sz w:val="24"/>
          <w:szCs w:val="24"/>
        </w:rPr>
      </w:pPr>
      <w:r w:rsidRPr="00F03DA6">
        <w:rPr>
          <w:rFonts w:ascii="Arial Narrow" w:hAnsi="Arial Narrow" w:cs="Arial"/>
          <w:sz w:val="24"/>
          <w:szCs w:val="24"/>
        </w:rPr>
        <w:t>La inserción en los estatutos sociales de exclusión de los accionistas o la modificación de lo previsto en ellos sobre el particular;</w:t>
      </w:r>
    </w:p>
    <w:p w14:paraId="60716E3C" w14:textId="77777777" w:rsidR="00FE2374" w:rsidRPr="00F03DA6" w:rsidRDefault="00FE2374" w:rsidP="00FE2374">
      <w:pPr>
        <w:ind w:left="720"/>
        <w:contextualSpacing/>
        <w:rPr>
          <w:rFonts w:ascii="Arial Narrow" w:hAnsi="Arial Narrow" w:cs="Arial"/>
          <w:sz w:val="24"/>
          <w:szCs w:val="24"/>
        </w:rPr>
      </w:pPr>
    </w:p>
    <w:p w14:paraId="7A9ED460" w14:textId="77777777" w:rsidR="00FE2374" w:rsidRPr="00F03DA6" w:rsidRDefault="00FE2374" w:rsidP="00FE2374">
      <w:pPr>
        <w:numPr>
          <w:ilvl w:val="0"/>
          <w:numId w:val="1"/>
        </w:numPr>
        <w:contextualSpacing/>
        <w:jc w:val="both"/>
        <w:rPr>
          <w:rFonts w:ascii="Arial Narrow" w:hAnsi="Arial Narrow" w:cs="Arial"/>
          <w:sz w:val="24"/>
          <w:szCs w:val="24"/>
        </w:rPr>
      </w:pPr>
      <w:r w:rsidRPr="00F03DA6">
        <w:rPr>
          <w:rFonts w:ascii="Arial Narrow" w:hAnsi="Arial Narrow" w:cs="Arial"/>
          <w:sz w:val="24"/>
          <w:szCs w:val="24"/>
        </w:rPr>
        <w:t>La modificación de la cláusula compromisoria;</w:t>
      </w:r>
    </w:p>
    <w:p w14:paraId="3A466C3F" w14:textId="77777777" w:rsidR="00FE2374" w:rsidRPr="00F03DA6" w:rsidRDefault="00FE2374" w:rsidP="00FE2374">
      <w:pPr>
        <w:ind w:left="720"/>
        <w:contextualSpacing/>
        <w:rPr>
          <w:rFonts w:ascii="Arial Narrow" w:hAnsi="Arial Narrow" w:cs="Arial"/>
          <w:sz w:val="24"/>
          <w:szCs w:val="24"/>
        </w:rPr>
      </w:pPr>
    </w:p>
    <w:p w14:paraId="3AB39304" w14:textId="77777777" w:rsidR="00FE2374" w:rsidRPr="00F03DA6" w:rsidRDefault="00FE2374" w:rsidP="00FE2374">
      <w:pPr>
        <w:numPr>
          <w:ilvl w:val="0"/>
          <w:numId w:val="1"/>
        </w:numPr>
        <w:contextualSpacing/>
        <w:jc w:val="both"/>
        <w:rPr>
          <w:rFonts w:ascii="Arial Narrow" w:hAnsi="Arial Narrow" w:cs="Arial"/>
          <w:sz w:val="24"/>
          <w:szCs w:val="24"/>
        </w:rPr>
      </w:pPr>
      <w:r w:rsidRPr="00F03DA6">
        <w:rPr>
          <w:rFonts w:ascii="Arial Narrow" w:hAnsi="Arial Narrow" w:cs="Arial"/>
          <w:sz w:val="24"/>
          <w:szCs w:val="24"/>
        </w:rPr>
        <w:t>La inclusión o exclusión de posibilidad de emitir acciones con voto múltiple; y</w:t>
      </w:r>
    </w:p>
    <w:p w14:paraId="161BCA09" w14:textId="77777777" w:rsidR="00FE2374" w:rsidRPr="00F03DA6" w:rsidRDefault="00FE2374" w:rsidP="00FE2374">
      <w:pPr>
        <w:ind w:left="720"/>
        <w:contextualSpacing/>
        <w:rPr>
          <w:rFonts w:ascii="Arial Narrow" w:hAnsi="Arial Narrow" w:cs="Arial"/>
          <w:sz w:val="24"/>
          <w:szCs w:val="24"/>
        </w:rPr>
      </w:pPr>
    </w:p>
    <w:p w14:paraId="43227CFB" w14:textId="77777777" w:rsidR="00FE2374" w:rsidRPr="00F03DA6" w:rsidRDefault="00FE2374" w:rsidP="00FE2374">
      <w:pPr>
        <w:numPr>
          <w:ilvl w:val="0"/>
          <w:numId w:val="1"/>
        </w:numPr>
        <w:contextualSpacing/>
        <w:jc w:val="both"/>
        <w:rPr>
          <w:rFonts w:ascii="Arial Narrow" w:hAnsi="Arial Narrow" w:cs="Arial"/>
          <w:sz w:val="24"/>
          <w:szCs w:val="24"/>
        </w:rPr>
      </w:pPr>
      <w:r w:rsidRPr="00F03DA6">
        <w:rPr>
          <w:rFonts w:ascii="Arial Narrow" w:hAnsi="Arial Narrow" w:cs="Arial"/>
          <w:sz w:val="24"/>
          <w:szCs w:val="24"/>
        </w:rPr>
        <w:t>La inclusión o  exclusión de nuevas restricciones a la negociación de acciones.</w:t>
      </w:r>
    </w:p>
    <w:p w14:paraId="1D218E7D" w14:textId="77777777" w:rsidR="00FE2374" w:rsidRPr="00F03DA6" w:rsidRDefault="00FE2374" w:rsidP="00FE2374">
      <w:pPr>
        <w:ind w:left="720"/>
        <w:contextualSpacing/>
        <w:rPr>
          <w:rFonts w:ascii="Arial Narrow" w:hAnsi="Arial Narrow" w:cs="Arial"/>
          <w:sz w:val="24"/>
          <w:szCs w:val="24"/>
        </w:rPr>
      </w:pPr>
    </w:p>
    <w:p w14:paraId="2B641B11"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PAR. –</w:t>
      </w:r>
      <w:r w:rsidRPr="00F03DA6">
        <w:rPr>
          <w:rFonts w:ascii="Arial Narrow" w:hAnsi="Arial Narrow" w:cs="Arial"/>
          <w:sz w:val="24"/>
          <w:szCs w:val="24"/>
        </w:rPr>
        <w:t xml:space="preserve"> Así mismo, requerirá determinación unánime del 100% de las acciones suscritas, la determinación relativa a la cesión global de activos en los términos del articulo32 de la Ley 1258 de 2008.</w:t>
      </w:r>
    </w:p>
    <w:p w14:paraId="3A6F23DB"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26. – </w:t>
      </w:r>
      <w:r w:rsidRPr="00F03DA6">
        <w:rPr>
          <w:rFonts w:ascii="Arial Narrow" w:hAnsi="Arial Narrow" w:cs="Arial"/>
          <w:b/>
          <w:color w:val="C00000"/>
          <w:sz w:val="24"/>
          <w:szCs w:val="24"/>
        </w:rPr>
        <w:t>Fraccionamiento del voto.</w:t>
      </w:r>
      <w:r w:rsidRPr="00F03DA6">
        <w:rPr>
          <w:rFonts w:ascii="Arial Narrow" w:hAnsi="Arial Narrow" w:cs="Arial"/>
          <w:sz w:val="24"/>
          <w:szCs w:val="24"/>
        </w:rPr>
        <w:t xml:space="preserve"> Cuando se trate de la elección los comités u otros cuerpos colegiados, los accionistas podrán fraccionar su voto. En caso de crearse junta directiva, la totalidad de sus miembros será designada por mayoría simple de los votos emitidos en la correspondiente elección. Para el efecto quienes tengan intención de postularse confeccionarán planchas completas que contengan el número total de miembros de la junta directiva. Aquella plancha que obtenga el mayor número de votos será elegida en su totalidad. </w:t>
      </w:r>
    </w:p>
    <w:p w14:paraId="54BF69B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27. – </w:t>
      </w:r>
      <w:r w:rsidRPr="00F03DA6">
        <w:rPr>
          <w:rFonts w:ascii="Arial Narrow" w:hAnsi="Arial Narrow" w:cs="Arial"/>
          <w:b/>
          <w:color w:val="C00000"/>
          <w:sz w:val="24"/>
          <w:szCs w:val="24"/>
        </w:rPr>
        <w:t>Actas.</w:t>
      </w:r>
      <w:r w:rsidRPr="00F03DA6">
        <w:rPr>
          <w:rFonts w:ascii="Arial Narrow" w:hAnsi="Arial Narrow" w:cs="Arial"/>
          <w:sz w:val="24"/>
          <w:szCs w:val="24"/>
        </w:rPr>
        <w:t xml:space="preserve"> Las decisiones de la asamblea general de accionistas se harán constar en actas aprobadas por ella misma, por las personas individualmente delegadas para el efecto por una comisión designada por la asamblea general de accionistas. En caso de delegarse la aprobación de las actas en una comisión los accionistas podrán fijar libremente las condiciones de funcionamiento de este órgano colegiado.</w:t>
      </w:r>
    </w:p>
    <w:p w14:paraId="4E48680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lastRenderedPageBreak/>
        <w:t>En las actas deberá incluirse información acerca de la fecha, hora y lugar de la reunión, el orden del día, las personas designadas como presidente y secretario de la asamblea, la identidad de los accionistas presentes o de sus representantes o apoderados, los documentos e informes sometidos a consideración de</w:t>
      </w:r>
      <w:r w:rsidR="00045E3E" w:rsidRPr="00F03DA6">
        <w:rPr>
          <w:rFonts w:ascii="Arial Narrow" w:hAnsi="Arial Narrow" w:cs="Arial"/>
          <w:sz w:val="24"/>
          <w:szCs w:val="24"/>
        </w:rPr>
        <w:t xml:space="preserve"> </w:t>
      </w:r>
      <w:r w:rsidRPr="00F03DA6">
        <w:rPr>
          <w:rFonts w:ascii="Arial Narrow" w:hAnsi="Arial Narrow" w:cs="Arial"/>
          <w:sz w:val="24"/>
          <w:szCs w:val="24"/>
        </w:rPr>
        <w:t>los accionistas, la síntesis de las deliberaciones llevadas a cabo, la transcripción de las propuestas presentadas ante la asamblea y el número de votos emitidos a favor, en contra y en blanco respecto de cada una de tales propuestas.</w:t>
      </w:r>
    </w:p>
    <w:p w14:paraId="4ACCA63F"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Las actas deberán ser firmadas por el presidente y el secretario de la asamblea. La copia de estas actas, autorizada por el secretario o por algún representante de la sociedad, será prueba suficiente de los hechos que consten en ellas, mientras no se demuestre la falsedad de la copia o de las actas.</w:t>
      </w:r>
    </w:p>
    <w:p w14:paraId="28128B77" w14:textId="02B26704"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28. – </w:t>
      </w:r>
      <w:r w:rsidRPr="00F03DA6">
        <w:rPr>
          <w:rFonts w:ascii="Arial Narrow" w:hAnsi="Arial Narrow" w:cs="Arial"/>
          <w:b/>
          <w:color w:val="C00000"/>
          <w:sz w:val="24"/>
          <w:szCs w:val="24"/>
        </w:rPr>
        <w:t>Representación legal.</w:t>
      </w:r>
      <w:r w:rsidRPr="00F03DA6">
        <w:rPr>
          <w:rFonts w:ascii="Arial Narrow" w:hAnsi="Arial Narrow" w:cs="Arial"/>
          <w:sz w:val="24"/>
          <w:szCs w:val="24"/>
        </w:rPr>
        <w:t xml:space="preserve"> La representación legal de la sociedad por acciones simplificada estará a cargo de una persona natu</w:t>
      </w:r>
      <w:r w:rsidR="004910D1">
        <w:rPr>
          <w:rFonts w:ascii="Arial Narrow" w:hAnsi="Arial Narrow" w:cs="Arial"/>
          <w:sz w:val="24"/>
          <w:szCs w:val="24"/>
        </w:rPr>
        <w:t>ral o jurídica, accionista o no,</w:t>
      </w:r>
      <w:r w:rsidR="00576B7D">
        <w:rPr>
          <w:rFonts w:ascii="Arial Narrow" w:hAnsi="Arial Narrow" w:cs="Arial"/>
          <w:sz w:val="24"/>
          <w:szCs w:val="24"/>
        </w:rPr>
        <w:t xml:space="preserve"> </w:t>
      </w:r>
      <w:sdt>
        <w:sdtPr>
          <w:rPr>
            <w:rFonts w:ascii="Arial Narrow" w:hAnsi="Arial Narrow" w:cs="Arial"/>
            <w:b/>
            <w:sz w:val="24"/>
            <w:szCs w:val="24"/>
          </w:rPr>
          <w:alias w:val="seleccione sistema de representacion"/>
          <w:tag w:val="seleccione sistema de representacion"/>
          <w:id w:val="-2029167436"/>
          <w:placeholder>
            <w:docPart w:val="1ED34D3F2B8446B3BAE5E7C257B44D0D"/>
          </w:placeholder>
          <w15:color w:val="000000"/>
          <w:dropDownList>
            <w:listItem w:displayText="quien tendrá un primer y segundo suplentes que podrán reemplazarlo en sus faltas absolutas, temporales o accidentales" w:value="quien tendrá un primer y segundo suplentes que podrán reemplazarlo en sus faltas absolutas, temporales o accidentales"/>
            <w:listItem w:displayText="quien no tendrá suplentes." w:value="quien no tendrá suplentes."/>
            <w:listItem w:displayText="quien tendrá un suplente que podrá reemplazarlo en sus faltas absolutas, temporales o accidentales" w:value="quien tendrá un suplente que podrá reemplazarlo en sus faltas absolutas, temporales o accidentales"/>
            <w:listItem w:displayText="***Seleccione el sistema de representacion legal***" w:value="***Seleccione el sistema de representacion legal***"/>
            <w:listItem w:displayText="." w:value="."/>
          </w:dropDownList>
        </w:sdtPr>
        <w:sdtEndPr/>
        <w:sdtContent>
          <w:r w:rsidR="00A61185">
            <w:rPr>
              <w:rFonts w:ascii="Arial Narrow" w:hAnsi="Arial Narrow" w:cs="Arial"/>
              <w:b/>
              <w:sz w:val="24"/>
              <w:szCs w:val="24"/>
            </w:rPr>
            <w:t>***Seleccione el sistema de representacion legal***</w:t>
          </w:r>
        </w:sdtContent>
      </w:sdt>
    </w:p>
    <w:p w14:paraId="6A7D2021"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 xml:space="preserve">Las funciones del representante legal terminarán en caso de dimisión o revocación por parte de la asamblea general de accionistas, de deceso o de incapacidad en aquellos casos en que el representante legal sea una persona natural y en caso de liquidación privada o judicial, cuando </w:t>
      </w:r>
      <w:r w:rsidR="00045E3E" w:rsidRPr="00F03DA6">
        <w:rPr>
          <w:rFonts w:ascii="Arial Narrow" w:hAnsi="Arial Narrow" w:cs="Arial"/>
          <w:sz w:val="24"/>
          <w:szCs w:val="24"/>
        </w:rPr>
        <w:t>el</w:t>
      </w:r>
      <w:r w:rsidRPr="00F03DA6">
        <w:rPr>
          <w:rFonts w:ascii="Arial Narrow" w:hAnsi="Arial Narrow" w:cs="Arial"/>
          <w:sz w:val="24"/>
          <w:szCs w:val="24"/>
        </w:rPr>
        <w:t xml:space="preserve"> </w:t>
      </w:r>
      <w:r w:rsidR="00045E3E" w:rsidRPr="00F03DA6">
        <w:rPr>
          <w:rFonts w:ascii="Arial Narrow" w:hAnsi="Arial Narrow" w:cs="Arial"/>
          <w:sz w:val="24"/>
          <w:szCs w:val="24"/>
        </w:rPr>
        <w:t>re</w:t>
      </w:r>
      <w:r w:rsidRPr="00F03DA6">
        <w:rPr>
          <w:rFonts w:ascii="Arial Narrow" w:hAnsi="Arial Narrow" w:cs="Arial"/>
          <w:sz w:val="24"/>
          <w:szCs w:val="24"/>
        </w:rPr>
        <w:t xml:space="preserve">presentante legal sea persona jurídica. </w:t>
      </w:r>
    </w:p>
    <w:p w14:paraId="5D469244"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 cesación de las funciones del representante legal, por cualquier causa, no da lugar a ninguna indemnización de cualquier naturaleza, diferente de aquellas que le correspondieren conforme a la ley laboral, si fuere el caso.</w:t>
      </w:r>
    </w:p>
    <w:p w14:paraId="77661357"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La revocación por parte de la asamblea general de accionistas no tendrá que estar motivada y podrá realizarse en cualquier tiempo.</w:t>
      </w:r>
    </w:p>
    <w:p w14:paraId="1873AEEA" w14:textId="470A6EB0" w:rsidR="00FE2374" w:rsidRPr="00F03DA6" w:rsidRDefault="00FE2374" w:rsidP="00161A4F">
      <w:pPr>
        <w:spacing w:after="0" w:line="240" w:lineRule="auto"/>
        <w:jc w:val="both"/>
        <w:rPr>
          <w:rFonts w:ascii="Arial Narrow" w:hAnsi="Arial Narrow" w:cs="Arial"/>
          <w:sz w:val="24"/>
          <w:szCs w:val="24"/>
        </w:rPr>
      </w:pPr>
      <w:r w:rsidRPr="00F03DA6">
        <w:rPr>
          <w:rFonts w:ascii="Arial Narrow" w:hAnsi="Arial Narrow" w:cs="Arial"/>
          <w:sz w:val="24"/>
          <w:szCs w:val="24"/>
        </w:rPr>
        <w:t xml:space="preserve">En aquellos casos en que el representante legal sea </w:t>
      </w:r>
      <w:r w:rsidR="00BA500C">
        <w:rPr>
          <w:rFonts w:ascii="Arial Narrow" w:hAnsi="Arial Narrow" w:cs="Arial"/>
          <w:sz w:val="24"/>
          <w:szCs w:val="24"/>
        </w:rPr>
        <w:t xml:space="preserve">persona jurídica, las funciones </w:t>
      </w:r>
      <w:r w:rsidR="00045E3E" w:rsidRPr="00F03DA6">
        <w:rPr>
          <w:rFonts w:ascii="Arial Narrow" w:hAnsi="Arial Narrow" w:cs="Arial"/>
          <w:sz w:val="24"/>
          <w:szCs w:val="24"/>
        </w:rPr>
        <w:t>q</w:t>
      </w:r>
      <w:r w:rsidR="00161A4F" w:rsidRPr="00F03DA6">
        <w:rPr>
          <w:rFonts w:ascii="Arial Narrow" w:hAnsi="Arial Narrow" w:cs="Arial"/>
          <w:sz w:val="24"/>
          <w:szCs w:val="24"/>
        </w:rPr>
        <w:t>uedara</w:t>
      </w:r>
      <w:r w:rsidR="00045E3E" w:rsidRPr="00F03DA6">
        <w:rPr>
          <w:rFonts w:ascii="Arial Narrow" w:hAnsi="Arial Narrow" w:cs="Arial"/>
          <w:sz w:val="24"/>
          <w:szCs w:val="24"/>
        </w:rPr>
        <w:t>n</w:t>
      </w:r>
      <w:r w:rsidRPr="00F03DA6">
        <w:rPr>
          <w:rFonts w:ascii="Arial Narrow" w:hAnsi="Arial Narrow" w:cs="Arial"/>
          <w:sz w:val="24"/>
          <w:szCs w:val="24"/>
        </w:rPr>
        <w:t xml:space="preserve"> a cargo del representante legal de esta.</w:t>
      </w:r>
    </w:p>
    <w:p w14:paraId="2909F6D0" w14:textId="77777777" w:rsidR="00045E3E" w:rsidRPr="00F03DA6" w:rsidRDefault="00045E3E" w:rsidP="00045E3E">
      <w:pPr>
        <w:spacing w:after="0" w:line="240" w:lineRule="auto"/>
        <w:jc w:val="both"/>
        <w:rPr>
          <w:rFonts w:ascii="Arial Narrow" w:hAnsi="Arial Narrow" w:cs="Arial"/>
          <w:sz w:val="24"/>
          <w:szCs w:val="24"/>
        </w:rPr>
      </w:pPr>
    </w:p>
    <w:p w14:paraId="7E4E5F0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lastRenderedPageBreak/>
        <w:t>Toda remuneración a que tuviere derecho el representante legal de la sociedad, deberá ser aprobada por la asamblea general de accionistas.</w:t>
      </w:r>
    </w:p>
    <w:p w14:paraId="1FA17F98"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29. – </w:t>
      </w:r>
      <w:r w:rsidRPr="00F03DA6">
        <w:rPr>
          <w:rFonts w:ascii="Arial Narrow" w:hAnsi="Arial Narrow" w:cs="Arial"/>
          <w:b/>
          <w:color w:val="C00000"/>
          <w:sz w:val="24"/>
          <w:szCs w:val="24"/>
        </w:rPr>
        <w:t>Facultades del representante legal.</w:t>
      </w:r>
      <w:r w:rsidRPr="00F03DA6">
        <w:rPr>
          <w:rFonts w:ascii="Arial Narrow" w:hAnsi="Arial Narrow" w:cs="Arial"/>
          <w:sz w:val="24"/>
          <w:szCs w:val="24"/>
        </w:rPr>
        <w:t xml:space="preserve"> La sociedad será </w:t>
      </w:r>
      <w:proofErr w:type="spellStart"/>
      <w:r w:rsidRPr="00F03DA6">
        <w:rPr>
          <w:rFonts w:ascii="Arial Narrow" w:hAnsi="Arial Narrow" w:cs="Arial"/>
          <w:sz w:val="24"/>
          <w:szCs w:val="24"/>
        </w:rPr>
        <w:t>gerenciada</w:t>
      </w:r>
      <w:proofErr w:type="spellEnd"/>
      <w:r w:rsidRPr="00F03DA6">
        <w:rPr>
          <w:rFonts w:ascii="Arial Narrow" w:hAnsi="Arial Narrow" w:cs="Arial"/>
          <w:sz w:val="24"/>
          <w:szCs w:val="24"/>
        </w:rPr>
        <w:t>, administrada y representada legalmente ante terceros por el representante legal, quien no tendrá restricciones de contratación por razón de la naturaleza ni de la cuantía de los actos que celebre. Por tanto, se entenderá que el representante legal podrá celebrar o ejecutar todos los actos y contratos comprendidos en el objeto social o que se relacionen directamente con la existencia y el funcionamiento de la sociedad.</w:t>
      </w:r>
    </w:p>
    <w:p w14:paraId="11A8A617"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sz w:val="24"/>
          <w:szCs w:val="24"/>
        </w:rPr>
        <w:t>El representante legal se entenderá investido de los m</w:t>
      </w:r>
      <w:r w:rsidR="00161A4F" w:rsidRPr="00F03DA6">
        <w:rPr>
          <w:rFonts w:ascii="Arial Narrow" w:hAnsi="Arial Narrow" w:cs="Arial"/>
          <w:sz w:val="24"/>
          <w:szCs w:val="24"/>
        </w:rPr>
        <w:t>á</w:t>
      </w:r>
      <w:r w:rsidRPr="00F03DA6">
        <w:rPr>
          <w:rFonts w:ascii="Arial Narrow" w:hAnsi="Arial Narrow" w:cs="Arial"/>
          <w:sz w:val="24"/>
          <w:szCs w:val="24"/>
        </w:rPr>
        <w:t xml:space="preserve">s amplios poderes para actuar en todas las circunstancias en nombre de la sociedad, con excepción de aquellas facultades que, de acuerdo con los estatutos, se hubieren reservado los accionistas. En las relaciones frente a terceros, la sociedad quedara obligada por los actos y contratos celebrados por el representante legal. </w:t>
      </w:r>
    </w:p>
    <w:p w14:paraId="0DF878DB" w14:textId="77777777" w:rsidR="002850C6" w:rsidRPr="00F03DA6" w:rsidRDefault="00FE2374" w:rsidP="00FE2374">
      <w:pPr>
        <w:jc w:val="both"/>
        <w:rPr>
          <w:rFonts w:ascii="Arial Narrow" w:hAnsi="Arial Narrow" w:cs="Arial"/>
          <w:sz w:val="24"/>
          <w:szCs w:val="24"/>
        </w:rPr>
      </w:pPr>
      <w:r w:rsidRPr="00F03DA6">
        <w:rPr>
          <w:rFonts w:ascii="Arial Narrow" w:hAnsi="Arial Narrow" w:cs="Arial"/>
          <w:sz w:val="24"/>
          <w:szCs w:val="24"/>
        </w:rPr>
        <w:t>Le está prohibido al representante legal y a los demás administradores de la sociedad, por si o ir interpuesta  persona, obtener bajo cualquier forma o modalidad jurídica prestamos por parte del a sociedad u obtener de parte de la sociedad aval, fianza o cualquier otro tipo de garantía de sus obligaciones</w:t>
      </w:r>
      <w:r w:rsidR="00035BC1" w:rsidRPr="00F03DA6">
        <w:rPr>
          <w:rFonts w:ascii="Arial Narrow" w:hAnsi="Arial Narrow" w:cs="Arial"/>
          <w:sz w:val="24"/>
          <w:szCs w:val="24"/>
        </w:rPr>
        <w:t xml:space="preserve"> personas.</w:t>
      </w:r>
    </w:p>
    <w:p w14:paraId="10411B64" w14:textId="77777777" w:rsidR="00F03DA6" w:rsidRDefault="00F03DA6" w:rsidP="00FE2374">
      <w:pPr>
        <w:jc w:val="center"/>
        <w:rPr>
          <w:rFonts w:ascii="Arial Narrow" w:hAnsi="Arial Narrow" w:cs="Arial"/>
          <w:b/>
          <w:color w:val="C00000"/>
          <w:sz w:val="24"/>
          <w:szCs w:val="24"/>
        </w:rPr>
      </w:pPr>
    </w:p>
    <w:p w14:paraId="2CC476CA" w14:textId="77777777" w:rsidR="00F03DA6" w:rsidRDefault="00F03DA6" w:rsidP="00FE2374">
      <w:pPr>
        <w:jc w:val="center"/>
        <w:rPr>
          <w:rFonts w:ascii="Arial Narrow" w:hAnsi="Arial Narrow" w:cs="Arial"/>
          <w:b/>
          <w:color w:val="C00000"/>
          <w:sz w:val="24"/>
          <w:szCs w:val="24"/>
        </w:rPr>
      </w:pPr>
    </w:p>
    <w:p w14:paraId="7BF75FD7" w14:textId="77777777" w:rsidR="00232BB9" w:rsidRDefault="00232BB9" w:rsidP="00FE2374">
      <w:pPr>
        <w:jc w:val="center"/>
        <w:rPr>
          <w:rFonts w:ascii="Arial Narrow" w:hAnsi="Arial Narrow" w:cs="Arial"/>
          <w:b/>
          <w:color w:val="C00000"/>
          <w:sz w:val="24"/>
          <w:szCs w:val="24"/>
        </w:rPr>
      </w:pPr>
    </w:p>
    <w:p w14:paraId="72EEF7AE" w14:textId="77777777" w:rsidR="00232BB9" w:rsidRDefault="00232BB9" w:rsidP="00FE2374">
      <w:pPr>
        <w:jc w:val="center"/>
        <w:rPr>
          <w:rFonts w:ascii="Arial Narrow" w:hAnsi="Arial Narrow" w:cs="Arial"/>
          <w:b/>
          <w:color w:val="C00000"/>
          <w:sz w:val="24"/>
          <w:szCs w:val="24"/>
        </w:rPr>
      </w:pPr>
    </w:p>
    <w:p w14:paraId="54A0B17D" w14:textId="77777777" w:rsidR="00232BB9" w:rsidRDefault="00232BB9" w:rsidP="00FE2374">
      <w:pPr>
        <w:jc w:val="center"/>
        <w:rPr>
          <w:rFonts w:ascii="Arial Narrow" w:hAnsi="Arial Narrow" w:cs="Arial"/>
          <w:b/>
          <w:color w:val="C00000"/>
          <w:sz w:val="24"/>
          <w:szCs w:val="24"/>
        </w:rPr>
      </w:pPr>
    </w:p>
    <w:p w14:paraId="080DE459" w14:textId="77777777" w:rsidR="00F03DA6" w:rsidRDefault="00F03DA6" w:rsidP="00FE2374">
      <w:pPr>
        <w:jc w:val="center"/>
        <w:rPr>
          <w:rFonts w:ascii="Arial Narrow" w:hAnsi="Arial Narrow" w:cs="Arial"/>
          <w:b/>
          <w:color w:val="C00000"/>
          <w:sz w:val="24"/>
          <w:szCs w:val="24"/>
        </w:rPr>
      </w:pPr>
    </w:p>
    <w:p w14:paraId="17FDF051" w14:textId="77777777" w:rsidR="00FE2374" w:rsidRPr="00F03DA6" w:rsidRDefault="00FE2374" w:rsidP="00FE2374">
      <w:pPr>
        <w:jc w:val="center"/>
        <w:rPr>
          <w:rFonts w:ascii="Arial Narrow" w:hAnsi="Arial Narrow" w:cs="Arial"/>
          <w:b/>
          <w:color w:val="C00000"/>
          <w:sz w:val="24"/>
          <w:szCs w:val="24"/>
        </w:rPr>
      </w:pPr>
      <w:r w:rsidRPr="00F03DA6">
        <w:rPr>
          <w:rFonts w:ascii="Arial Narrow" w:hAnsi="Arial Narrow" w:cs="Arial"/>
          <w:b/>
          <w:color w:val="C00000"/>
          <w:sz w:val="24"/>
          <w:szCs w:val="24"/>
        </w:rPr>
        <w:t>CAPÍTULO IV</w:t>
      </w:r>
    </w:p>
    <w:p w14:paraId="03F91FEE" w14:textId="77777777" w:rsidR="00FE2374" w:rsidRPr="00F03DA6" w:rsidRDefault="00F03DA6" w:rsidP="00F03DA6">
      <w:pPr>
        <w:jc w:val="center"/>
        <w:rPr>
          <w:rFonts w:ascii="Arial Narrow" w:hAnsi="Arial Narrow" w:cs="Arial"/>
          <w:b/>
          <w:color w:val="C00000"/>
          <w:sz w:val="24"/>
          <w:szCs w:val="24"/>
        </w:rPr>
      </w:pPr>
      <w:r>
        <w:rPr>
          <w:rFonts w:ascii="Arial Narrow" w:hAnsi="Arial Narrow" w:cs="Arial"/>
          <w:b/>
          <w:color w:val="C00000"/>
          <w:sz w:val="24"/>
          <w:szCs w:val="24"/>
        </w:rPr>
        <w:lastRenderedPageBreak/>
        <w:t>Disposiciones Varias</w:t>
      </w:r>
    </w:p>
    <w:p w14:paraId="074AB266" w14:textId="77777777" w:rsidR="00FE2374" w:rsidRPr="00F03DA6" w:rsidRDefault="005C432E" w:rsidP="00FE2374">
      <w:pPr>
        <w:jc w:val="both"/>
        <w:rPr>
          <w:rFonts w:ascii="Arial Narrow" w:hAnsi="Arial Narrow" w:cs="Arial"/>
          <w:sz w:val="24"/>
          <w:szCs w:val="24"/>
        </w:rPr>
      </w:pPr>
      <w:r w:rsidRPr="00F03DA6">
        <w:rPr>
          <w:rFonts w:ascii="Arial Narrow" w:hAnsi="Arial Narrow" w:cs="Arial"/>
          <w:color w:val="C00000"/>
          <w:sz w:val="24"/>
          <w:szCs w:val="24"/>
        </w:rPr>
        <w:t>ART</w:t>
      </w:r>
      <w:r w:rsidR="00FE2374" w:rsidRPr="00F03DA6">
        <w:rPr>
          <w:rFonts w:ascii="Arial Narrow" w:hAnsi="Arial Narrow" w:cs="Arial"/>
          <w:color w:val="C00000"/>
          <w:sz w:val="24"/>
          <w:szCs w:val="24"/>
        </w:rPr>
        <w:t xml:space="preserve">. 30. – </w:t>
      </w:r>
      <w:r w:rsidR="00FE2374" w:rsidRPr="00F03DA6">
        <w:rPr>
          <w:rFonts w:ascii="Arial Narrow" w:hAnsi="Arial Narrow" w:cs="Arial"/>
          <w:b/>
          <w:color w:val="C00000"/>
          <w:sz w:val="24"/>
          <w:szCs w:val="24"/>
        </w:rPr>
        <w:t>Enajenación global de activos.</w:t>
      </w:r>
      <w:r w:rsidR="00FE2374" w:rsidRPr="00F03DA6">
        <w:rPr>
          <w:rFonts w:ascii="Arial Narrow" w:hAnsi="Arial Narrow" w:cs="Arial"/>
          <w:sz w:val="24"/>
          <w:szCs w:val="24"/>
        </w:rPr>
        <w:t xml:space="preserve"> Se entenderá que existe enajenación global de activos cuando la sociedad se proponga enajenar activos y pasivos que representen el cincuenta por ciento o más del patrimonio líquido de la compañía en la fecha de enajenación. La enajenación global requerirá aprobación de la asamblea, impartida con el voto favorable de uno o varios accionistas que representen cuando menos la mitad más una de las acciones presentes en la respectiva reunión. Esta operación dará lugar al derecho de retiro a favor de los accionistas ausentes y disidentes en caso de desmejora patrimonial.</w:t>
      </w:r>
    </w:p>
    <w:p w14:paraId="57AAAABA"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 xml:space="preserve">ART. 31. – </w:t>
      </w:r>
      <w:r w:rsidRPr="00F03DA6">
        <w:rPr>
          <w:rFonts w:ascii="Arial Narrow" w:hAnsi="Arial Narrow" w:cs="Arial"/>
          <w:b/>
          <w:color w:val="C00000"/>
          <w:sz w:val="24"/>
          <w:szCs w:val="24"/>
        </w:rPr>
        <w:t>Ejercicio social</w:t>
      </w:r>
      <w:r w:rsidRPr="00F03DA6">
        <w:rPr>
          <w:rFonts w:ascii="Arial Narrow" w:hAnsi="Arial Narrow" w:cs="Arial"/>
          <w:b/>
          <w:sz w:val="24"/>
          <w:szCs w:val="24"/>
        </w:rPr>
        <w:t>.</w:t>
      </w:r>
      <w:r w:rsidRPr="00F03DA6">
        <w:rPr>
          <w:rFonts w:ascii="Arial Narrow" w:hAnsi="Arial Narrow" w:cs="Arial"/>
          <w:sz w:val="24"/>
          <w:szCs w:val="24"/>
        </w:rPr>
        <w:t xml:space="preserve"> Cada ejercicio social tiene una duración de un año, que comienza el 1° de enero y termina el 31 de diciembre. En todo caso, el primer ejercicio social se contará  a partir de la fecha en la cual se produzca el registro mercantil de la escritura de constitución de la sociedad.</w:t>
      </w:r>
    </w:p>
    <w:p w14:paraId="496479D6"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b/>
          <w:color w:val="C00000"/>
          <w:sz w:val="24"/>
          <w:szCs w:val="24"/>
        </w:rPr>
        <w:t>ART. 32. Cuentas anuales.</w:t>
      </w:r>
      <w:r w:rsidRPr="00F03DA6">
        <w:rPr>
          <w:rFonts w:ascii="Arial Narrow" w:hAnsi="Arial Narrow" w:cs="Arial"/>
          <w:sz w:val="24"/>
          <w:szCs w:val="24"/>
        </w:rPr>
        <w:t xml:space="preserve"> Luego del corte de cuentas de fin de año calendario, el representante legal de la sociedad someterá a consideración de la asamblea general de accionistas los estados financieros de fin de ejercicio, debidamente dictaminados por un contador independiente, en los términos del artículo 28 de la Ley 1258 de 2008. En caso de proveerse el cargo de revisor fiscal, el dictamen será realizado por quien ocupe el cargo.</w:t>
      </w:r>
    </w:p>
    <w:p w14:paraId="2EA2DF89" w14:textId="77777777" w:rsidR="00FE2374" w:rsidRPr="00F03DA6" w:rsidRDefault="00FE2374" w:rsidP="00FE2374">
      <w:pPr>
        <w:jc w:val="both"/>
        <w:rPr>
          <w:rFonts w:ascii="Arial Narrow" w:hAnsi="Arial Narrow" w:cs="Arial"/>
          <w:sz w:val="24"/>
          <w:szCs w:val="24"/>
        </w:rPr>
        <w:sectPr w:rsidR="00FE2374" w:rsidRPr="00F03DA6" w:rsidSect="00C42291">
          <w:headerReference w:type="default" r:id="rId8"/>
          <w:type w:val="continuous"/>
          <w:pgSz w:w="12240" w:h="15840"/>
          <w:pgMar w:top="1134" w:right="1134" w:bottom="1134" w:left="1134" w:header="709" w:footer="709" w:gutter="0"/>
          <w:cols w:space="708"/>
          <w:docGrid w:linePitch="360"/>
        </w:sectPr>
      </w:pPr>
    </w:p>
    <w:p w14:paraId="3966479D"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b/>
          <w:color w:val="C00000"/>
          <w:sz w:val="24"/>
          <w:szCs w:val="24"/>
        </w:rPr>
        <w:t>ART. 33. – Reserva legal.</w:t>
      </w:r>
      <w:r w:rsidRPr="00F03DA6">
        <w:rPr>
          <w:rFonts w:ascii="Arial Narrow" w:hAnsi="Arial Narrow" w:cs="Arial"/>
          <w:sz w:val="24"/>
          <w:szCs w:val="24"/>
        </w:rPr>
        <w:t xml:space="preserve"> La sociedad constituirá una reserva legal que ascenderá por lo menos al cincuenta por ciento del capital suscrito, formado con el diez por ciento de las utilidades liquidas de cada ejercicio. Cuando esta reserva llegue al cincuenta por ciento mencionado, la sociedad tendrá obligación de continuar llevando a esta cuenta el diez por ciento de las utilidades liquidas. Pero si disminuyere, volverá a apropiarse el mismo diez por ciento de tales utilidades, hasta cuando la reserva llegue nuevamente al límite fijado.</w:t>
      </w:r>
    </w:p>
    <w:p w14:paraId="23D61865" w14:textId="77777777"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lastRenderedPageBreak/>
        <w:t xml:space="preserve">ART. 34. – </w:t>
      </w:r>
      <w:r w:rsidRPr="00F03DA6">
        <w:rPr>
          <w:rFonts w:ascii="Arial Narrow" w:hAnsi="Arial Narrow" w:cs="Arial"/>
          <w:b/>
          <w:color w:val="C00000"/>
          <w:sz w:val="24"/>
          <w:szCs w:val="24"/>
        </w:rPr>
        <w:t>Utilidades.</w:t>
      </w:r>
      <w:r w:rsidRPr="00F03DA6">
        <w:rPr>
          <w:rFonts w:ascii="Arial Narrow" w:hAnsi="Arial Narrow" w:cs="Arial"/>
          <w:sz w:val="24"/>
          <w:szCs w:val="24"/>
        </w:rPr>
        <w:t xml:space="preserve"> Las utilidades se repartirán con base en los estados financieros de fin de ejercicio, previa determinación adoptada por la asamblea general de accionistas. Las utilidades se repartirán en proporción al número de acciones suscritas de que cada uno de los accionistas sea titular.</w:t>
      </w:r>
    </w:p>
    <w:p w14:paraId="2649943E" w14:textId="2F17759A" w:rsidR="000B4D6D" w:rsidRPr="000B4D6D" w:rsidRDefault="009E7B6C" w:rsidP="000B4D6D">
      <w:pPr>
        <w:shd w:val="clear" w:color="auto" w:fill="FFFFFF"/>
        <w:spacing w:after="0" w:line="240" w:lineRule="auto"/>
        <w:jc w:val="both"/>
        <w:textAlignment w:val="baseline"/>
        <w:rPr>
          <w:rFonts w:ascii="Arial Narrow" w:eastAsia="Times New Roman" w:hAnsi="Arial Narrow" w:cs="Calibri Light"/>
          <w:color w:val="000000"/>
          <w:sz w:val="24"/>
          <w:szCs w:val="24"/>
          <w:lang w:eastAsia="es-CO"/>
        </w:rPr>
      </w:pPr>
      <w:r w:rsidRPr="000B4D6D">
        <w:rPr>
          <w:rFonts w:ascii="Arial Narrow" w:hAnsi="Arial Narrow" w:cs="Arial"/>
          <w:color w:val="C00000"/>
          <w:sz w:val="24"/>
          <w:szCs w:val="24"/>
        </w:rPr>
        <w:t>ART. 35</w:t>
      </w:r>
      <w:r w:rsidR="00A5686F" w:rsidRPr="000B4D6D">
        <w:rPr>
          <w:rFonts w:ascii="Arial Narrow" w:hAnsi="Arial Narrow" w:cs="Arial"/>
          <w:color w:val="C00000"/>
          <w:sz w:val="24"/>
          <w:szCs w:val="24"/>
        </w:rPr>
        <w:t xml:space="preserve">. – </w:t>
      </w:r>
      <w:r w:rsidRPr="000B4D6D">
        <w:rPr>
          <w:rFonts w:ascii="Arial Narrow" w:hAnsi="Arial Narrow" w:cs="Calibri"/>
          <w:b/>
          <w:bCs/>
          <w:color w:val="C00000"/>
          <w:sz w:val="24"/>
          <w:szCs w:val="24"/>
          <w:bdr w:val="none" w:sz="0" w:space="0" w:color="auto" w:frame="1"/>
          <w:shd w:val="clear" w:color="auto" w:fill="FFFFFF"/>
        </w:rPr>
        <w:t>Cláusula compromisoria.</w:t>
      </w:r>
      <w:r w:rsidRPr="009E7B6C">
        <w:rPr>
          <w:rFonts w:ascii="Arial Narrow" w:hAnsi="Arial Narrow" w:cs="Calibri"/>
          <w:color w:val="000000"/>
          <w:bdr w:val="none" w:sz="0" w:space="0" w:color="auto" w:frame="1"/>
          <w:shd w:val="clear" w:color="auto" w:fill="FFFFFF"/>
        </w:rPr>
        <w:t> </w:t>
      </w:r>
      <w:r w:rsidR="000B4D6D" w:rsidRPr="000B4D6D">
        <w:rPr>
          <w:rFonts w:ascii="Arial Narrow" w:eastAsia="Times New Roman" w:hAnsi="Arial Narrow" w:cs="Calibri Light"/>
          <w:color w:val="000000"/>
          <w:sz w:val="24"/>
          <w:szCs w:val="24"/>
          <w:lang w:eastAsia="es-CO"/>
        </w:rPr>
        <w:t>Toda controversia o diferencia que surja entre los socios/accionistas y la sociedad, los socios/accionistas entre sí, la sociedad y los administradores, los socios/accionistas y los administradores, con ocasión del contrato social o de las actividades de la sociedad, será dirimida por un tribunal de arbitraje que será administrado por el Centro de Conciliación, Arbitraje y Amigable Composición de la Cámara de Comercio de Bucaramanga. Los administradores se adhieren a la presente cláusula compromisoria con la aceptación de su cargo.</w:t>
      </w:r>
    </w:p>
    <w:p w14:paraId="6FC8E583" w14:textId="77777777" w:rsidR="000B4D6D" w:rsidRPr="000B4D6D" w:rsidRDefault="000B4D6D" w:rsidP="000B4D6D">
      <w:pPr>
        <w:shd w:val="clear" w:color="auto" w:fill="FFFFFF"/>
        <w:spacing w:after="0" w:line="240" w:lineRule="auto"/>
        <w:jc w:val="both"/>
        <w:textAlignment w:val="baseline"/>
        <w:rPr>
          <w:rFonts w:ascii="Arial Narrow" w:eastAsia="Times New Roman" w:hAnsi="Arial Narrow" w:cs="Calibri Light"/>
          <w:color w:val="000000"/>
          <w:sz w:val="24"/>
          <w:szCs w:val="24"/>
          <w:lang w:eastAsia="es-CO"/>
        </w:rPr>
      </w:pPr>
    </w:p>
    <w:p w14:paraId="0919CE60" w14:textId="5D2F5E2D" w:rsidR="000B4D6D" w:rsidRDefault="000B4D6D" w:rsidP="000B4D6D">
      <w:pPr>
        <w:shd w:val="clear" w:color="auto" w:fill="FFFFFF"/>
        <w:spacing w:after="0" w:line="240" w:lineRule="auto"/>
        <w:jc w:val="both"/>
        <w:textAlignment w:val="baseline"/>
        <w:rPr>
          <w:rFonts w:ascii="Arial Narrow" w:eastAsia="Times New Roman" w:hAnsi="Arial Narrow" w:cs="Calibri Light"/>
          <w:color w:val="000000"/>
          <w:sz w:val="24"/>
          <w:szCs w:val="24"/>
          <w:lang w:eastAsia="es-CO"/>
        </w:rPr>
      </w:pPr>
      <w:r w:rsidRPr="000B4D6D">
        <w:rPr>
          <w:rFonts w:ascii="Arial Narrow" w:eastAsia="Times New Roman" w:hAnsi="Arial Narrow" w:cs="Calibri Light"/>
          <w:color w:val="000000"/>
          <w:sz w:val="24"/>
          <w:szCs w:val="24"/>
          <w:lang w:eastAsia="es-CO"/>
        </w:rPr>
        <w:t>El arbitraje se sujetará a las siguientes reglas: 1. El tribunal estará integrado por un (1) árbitro para asuntos que versen sobre pretensiones inferiores o iguales a cuatrocientos (400) SMLMV y por tres (3) árbitros para asuntos superiores a 400 SMLMV o cuando esta sea indeterminada. El(los) árbitros serán designado(s) de mutuo acuerdo por las partes o, en su defecto, por el Centro de Conciliación, Arbitraje y Amigable Composición de la Cámara de Comercio de Bucaramanga, mediante sorteo institucional. 2. El proceso se llevará a cabo dando aplicación al Reglamento de funcionam</w:t>
      </w:r>
      <w:bookmarkStart w:id="0" w:name="_GoBack"/>
      <w:bookmarkEnd w:id="0"/>
      <w:r w:rsidRPr="000B4D6D">
        <w:rPr>
          <w:rFonts w:ascii="Arial Narrow" w:eastAsia="Times New Roman" w:hAnsi="Arial Narrow" w:cs="Calibri Light"/>
          <w:color w:val="000000"/>
          <w:sz w:val="24"/>
          <w:szCs w:val="24"/>
          <w:lang w:eastAsia="es-CO"/>
        </w:rPr>
        <w:t>iento del Centro de Conciliación, Arbitraje y Amigable Composición de la Cámara de Comercio de Bucaramanga. 3. El tribunal funcionará en las instalaciones del mencionado Centro, 4. Se regirá por las disposiciones vigentes sobre la materia y 5. Decidirá en derecho.</w:t>
      </w:r>
    </w:p>
    <w:p w14:paraId="6CC55126" w14:textId="77777777" w:rsidR="000B4D6D" w:rsidRPr="000B4D6D" w:rsidRDefault="000B4D6D" w:rsidP="000B4D6D">
      <w:pPr>
        <w:shd w:val="clear" w:color="auto" w:fill="FFFFFF"/>
        <w:spacing w:after="0" w:line="240" w:lineRule="auto"/>
        <w:jc w:val="both"/>
        <w:textAlignment w:val="baseline"/>
        <w:rPr>
          <w:rFonts w:ascii="Arial Narrow" w:eastAsia="Times New Roman" w:hAnsi="Arial Narrow" w:cs="Calibri Light"/>
          <w:color w:val="000000"/>
          <w:sz w:val="24"/>
          <w:szCs w:val="24"/>
          <w:lang w:eastAsia="es-CO"/>
        </w:rPr>
      </w:pPr>
    </w:p>
    <w:p w14:paraId="4D3C3936" w14:textId="283221DB" w:rsidR="002850C6" w:rsidRPr="00F03DA6" w:rsidRDefault="009E7B6C" w:rsidP="000B4D6D">
      <w:pPr>
        <w:pStyle w:val="NormalWeb"/>
        <w:shd w:val="clear" w:color="auto" w:fill="FFFFFF"/>
        <w:spacing w:before="0" w:beforeAutospacing="0" w:after="0" w:afterAutospacing="0"/>
        <w:jc w:val="both"/>
        <w:rPr>
          <w:rFonts w:ascii="Arial Narrow" w:hAnsi="Arial Narrow" w:cs="Arial"/>
        </w:rPr>
      </w:pPr>
      <w:r>
        <w:rPr>
          <w:rFonts w:ascii="Arial Narrow" w:hAnsi="Arial Narrow" w:cs="Arial"/>
          <w:color w:val="C00000"/>
        </w:rPr>
        <w:t>ART. 36</w:t>
      </w:r>
      <w:r w:rsidR="00FE2374" w:rsidRPr="00F03DA6">
        <w:rPr>
          <w:rFonts w:ascii="Arial Narrow" w:hAnsi="Arial Narrow" w:cs="Arial"/>
          <w:color w:val="C00000"/>
        </w:rPr>
        <w:t xml:space="preserve">. – </w:t>
      </w:r>
      <w:r w:rsidR="00FE2374" w:rsidRPr="00F03DA6">
        <w:rPr>
          <w:rFonts w:ascii="Arial Narrow" w:hAnsi="Arial Narrow" w:cs="Arial"/>
          <w:b/>
          <w:color w:val="C00000"/>
        </w:rPr>
        <w:t>Ley aplicable</w:t>
      </w:r>
      <w:r w:rsidR="00FE2374" w:rsidRPr="00F03DA6">
        <w:rPr>
          <w:rFonts w:ascii="Arial Narrow" w:hAnsi="Arial Narrow" w:cs="Arial"/>
          <w:color w:val="C00000"/>
        </w:rPr>
        <w:t>.</w:t>
      </w:r>
      <w:r w:rsidR="00FE2374" w:rsidRPr="00F03DA6">
        <w:rPr>
          <w:rFonts w:ascii="Arial Narrow" w:hAnsi="Arial Narrow" w:cs="Arial"/>
        </w:rPr>
        <w:t xml:space="preserve"> La interpretación y aplicación de estos estatutos </w:t>
      </w:r>
      <w:r w:rsidR="00F40359" w:rsidRPr="00F03DA6">
        <w:rPr>
          <w:rFonts w:ascii="Arial Narrow" w:hAnsi="Arial Narrow" w:cs="Arial"/>
        </w:rPr>
        <w:t>están</w:t>
      </w:r>
      <w:r w:rsidR="00FE2374" w:rsidRPr="00F03DA6">
        <w:rPr>
          <w:rFonts w:ascii="Arial Narrow" w:hAnsi="Arial Narrow" w:cs="Arial"/>
        </w:rPr>
        <w:t xml:space="preserve"> sujeta</w:t>
      </w:r>
      <w:r w:rsidR="002050FE" w:rsidRPr="00F03DA6">
        <w:rPr>
          <w:rFonts w:ascii="Arial Narrow" w:hAnsi="Arial Narrow" w:cs="Arial"/>
        </w:rPr>
        <w:t>s a</w:t>
      </w:r>
      <w:r w:rsidR="00FE2374" w:rsidRPr="00F03DA6">
        <w:rPr>
          <w:rFonts w:ascii="Arial Narrow" w:hAnsi="Arial Narrow" w:cs="Arial"/>
        </w:rPr>
        <w:t xml:space="preserve"> las disposiciones contenidas en la Ley 1258 de 2008 y a las demás </w:t>
      </w:r>
      <w:r w:rsidR="00D034D9" w:rsidRPr="00F03DA6">
        <w:rPr>
          <w:rFonts w:ascii="Arial Narrow" w:hAnsi="Arial Narrow" w:cs="Arial"/>
        </w:rPr>
        <w:t>normas que resulten aplicables.</w:t>
      </w:r>
    </w:p>
    <w:p w14:paraId="1A6BB4C5" w14:textId="77777777" w:rsidR="00FE2374" w:rsidRPr="00F03DA6" w:rsidRDefault="00FE2374" w:rsidP="00FE2374">
      <w:pPr>
        <w:jc w:val="center"/>
        <w:rPr>
          <w:rFonts w:ascii="Arial Narrow" w:hAnsi="Arial Narrow" w:cs="Arial"/>
          <w:b/>
          <w:color w:val="C00000"/>
          <w:sz w:val="24"/>
          <w:szCs w:val="24"/>
        </w:rPr>
      </w:pPr>
      <w:r w:rsidRPr="00F03DA6">
        <w:rPr>
          <w:rFonts w:ascii="Arial Narrow" w:hAnsi="Arial Narrow" w:cs="Arial"/>
          <w:b/>
          <w:color w:val="C00000"/>
          <w:sz w:val="24"/>
          <w:szCs w:val="24"/>
        </w:rPr>
        <w:t>CAPÍTULO V</w:t>
      </w:r>
    </w:p>
    <w:p w14:paraId="3102AF7A" w14:textId="77777777" w:rsidR="00035BC1" w:rsidRPr="00F03DA6" w:rsidRDefault="00035BC1" w:rsidP="00035BC1">
      <w:pPr>
        <w:jc w:val="center"/>
        <w:rPr>
          <w:rFonts w:ascii="Arial Narrow" w:hAnsi="Arial Narrow" w:cs="Arial"/>
          <w:b/>
          <w:color w:val="C00000"/>
          <w:sz w:val="24"/>
          <w:szCs w:val="24"/>
        </w:rPr>
      </w:pPr>
      <w:r w:rsidRPr="00F03DA6">
        <w:rPr>
          <w:rFonts w:ascii="Arial Narrow" w:hAnsi="Arial Narrow" w:cs="Arial"/>
          <w:b/>
          <w:color w:val="C00000"/>
          <w:sz w:val="24"/>
          <w:szCs w:val="24"/>
        </w:rPr>
        <w:t>Disolución y liquidación</w:t>
      </w:r>
    </w:p>
    <w:p w14:paraId="4F12A0DA" w14:textId="300B7201" w:rsidR="00FE2374"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ART. 3</w:t>
      </w:r>
      <w:r w:rsidR="009E7B6C">
        <w:rPr>
          <w:rFonts w:ascii="Arial Narrow" w:hAnsi="Arial Narrow" w:cs="Arial"/>
          <w:color w:val="C00000"/>
          <w:sz w:val="24"/>
          <w:szCs w:val="24"/>
        </w:rPr>
        <w:t>7</w:t>
      </w:r>
      <w:r w:rsidRPr="00F03DA6">
        <w:rPr>
          <w:rFonts w:ascii="Arial Narrow" w:hAnsi="Arial Narrow" w:cs="Arial"/>
          <w:color w:val="C00000"/>
          <w:sz w:val="24"/>
          <w:szCs w:val="24"/>
        </w:rPr>
        <w:t xml:space="preserve">. – </w:t>
      </w:r>
      <w:r w:rsidRPr="00F03DA6">
        <w:rPr>
          <w:rFonts w:ascii="Arial Narrow" w:hAnsi="Arial Narrow" w:cs="Arial"/>
          <w:b/>
          <w:color w:val="C00000"/>
          <w:sz w:val="24"/>
          <w:szCs w:val="24"/>
        </w:rPr>
        <w:t>Disolución</w:t>
      </w:r>
      <w:r w:rsidRPr="00F03DA6">
        <w:rPr>
          <w:rFonts w:ascii="Arial Narrow" w:hAnsi="Arial Narrow" w:cs="Arial"/>
          <w:b/>
          <w:sz w:val="24"/>
          <w:szCs w:val="24"/>
        </w:rPr>
        <w:t>.</w:t>
      </w:r>
      <w:r w:rsidRPr="00F03DA6">
        <w:rPr>
          <w:rFonts w:ascii="Arial Narrow" w:hAnsi="Arial Narrow" w:cs="Arial"/>
          <w:sz w:val="24"/>
          <w:szCs w:val="24"/>
        </w:rPr>
        <w:t xml:space="preserve"> La sociedad se disolverá:</w:t>
      </w:r>
    </w:p>
    <w:p w14:paraId="18B1BA9E" w14:textId="77777777" w:rsidR="00035BC1" w:rsidRPr="00F03DA6" w:rsidRDefault="00FE2374" w:rsidP="00035BC1">
      <w:pPr>
        <w:pStyle w:val="Sinespaciado"/>
        <w:rPr>
          <w:rFonts w:ascii="Arial Narrow" w:hAnsi="Arial Narrow" w:cs="Arial"/>
          <w:sz w:val="24"/>
          <w:szCs w:val="24"/>
        </w:rPr>
      </w:pPr>
      <w:r w:rsidRPr="00F03DA6">
        <w:rPr>
          <w:rFonts w:ascii="Arial Narrow" w:hAnsi="Arial Narrow" w:cs="Arial"/>
          <w:sz w:val="24"/>
          <w:szCs w:val="24"/>
        </w:rPr>
        <w:t>1°. Por vencimiento del término previsto en los estatutos, si lo hubiere, a menos que fuere prorrogado mediante documento inscrito en el Registro me</w:t>
      </w:r>
      <w:r w:rsidR="00035BC1" w:rsidRPr="00F03DA6">
        <w:rPr>
          <w:rFonts w:ascii="Arial Narrow" w:hAnsi="Arial Narrow" w:cs="Arial"/>
          <w:sz w:val="24"/>
          <w:szCs w:val="24"/>
        </w:rPr>
        <w:t>rcantil antes de su expiración;</w:t>
      </w:r>
    </w:p>
    <w:p w14:paraId="7550F6B1" w14:textId="77777777" w:rsidR="00FE2374" w:rsidRPr="00F03DA6" w:rsidRDefault="00FE2374" w:rsidP="00035BC1">
      <w:pPr>
        <w:pStyle w:val="Sinespaciado"/>
        <w:rPr>
          <w:rFonts w:ascii="Arial Narrow" w:hAnsi="Arial Narrow" w:cs="Arial"/>
          <w:sz w:val="24"/>
          <w:szCs w:val="24"/>
        </w:rPr>
      </w:pPr>
      <w:r w:rsidRPr="00F03DA6">
        <w:rPr>
          <w:rFonts w:ascii="Arial Narrow" w:hAnsi="Arial Narrow" w:cs="Arial"/>
          <w:sz w:val="24"/>
          <w:szCs w:val="24"/>
        </w:rPr>
        <w:t>2°. Por imposibilidad de desarrollar las actividades previstas en su objeto social;</w:t>
      </w:r>
    </w:p>
    <w:p w14:paraId="3E14E674" w14:textId="77777777" w:rsidR="00FE2374" w:rsidRPr="00F03DA6" w:rsidRDefault="00FE2374" w:rsidP="00035BC1">
      <w:pPr>
        <w:pStyle w:val="Sinespaciado"/>
        <w:rPr>
          <w:rFonts w:ascii="Arial Narrow" w:hAnsi="Arial Narrow" w:cs="Arial"/>
          <w:sz w:val="24"/>
          <w:szCs w:val="24"/>
        </w:rPr>
      </w:pPr>
      <w:r w:rsidRPr="00F03DA6">
        <w:rPr>
          <w:rFonts w:ascii="Arial Narrow" w:hAnsi="Arial Narrow" w:cs="Arial"/>
          <w:sz w:val="24"/>
          <w:szCs w:val="24"/>
        </w:rPr>
        <w:t>3°. Por la iniciación del trámite de liquidación judicial;</w:t>
      </w:r>
    </w:p>
    <w:p w14:paraId="42D9B73F" w14:textId="77777777" w:rsidR="00FE2374" w:rsidRPr="00F03DA6" w:rsidRDefault="00FE2374" w:rsidP="00035BC1">
      <w:pPr>
        <w:pStyle w:val="Sinespaciado"/>
        <w:rPr>
          <w:rFonts w:ascii="Arial Narrow" w:hAnsi="Arial Narrow" w:cs="Arial"/>
          <w:sz w:val="24"/>
          <w:szCs w:val="24"/>
        </w:rPr>
      </w:pPr>
      <w:r w:rsidRPr="00F03DA6">
        <w:rPr>
          <w:rFonts w:ascii="Arial Narrow" w:hAnsi="Arial Narrow" w:cs="Arial"/>
          <w:sz w:val="24"/>
          <w:szCs w:val="24"/>
        </w:rPr>
        <w:t xml:space="preserve">4°. Por voluntad de los accionistas adoptada en las asamblea o </w:t>
      </w:r>
      <w:r w:rsidR="002050FE" w:rsidRPr="00F03DA6">
        <w:rPr>
          <w:rFonts w:ascii="Arial Narrow" w:hAnsi="Arial Narrow" w:cs="Arial"/>
          <w:sz w:val="24"/>
          <w:szCs w:val="24"/>
        </w:rPr>
        <w:t>po</w:t>
      </w:r>
      <w:r w:rsidRPr="00F03DA6">
        <w:rPr>
          <w:rFonts w:ascii="Arial Narrow" w:hAnsi="Arial Narrow" w:cs="Arial"/>
          <w:sz w:val="24"/>
          <w:szCs w:val="24"/>
        </w:rPr>
        <w:t>r decisión del accionista único;</w:t>
      </w:r>
    </w:p>
    <w:p w14:paraId="3557D430" w14:textId="77777777" w:rsidR="00FE2374" w:rsidRPr="00F03DA6" w:rsidRDefault="00FE2374" w:rsidP="00035BC1">
      <w:pPr>
        <w:pStyle w:val="Sinespaciado"/>
        <w:rPr>
          <w:rFonts w:ascii="Arial Narrow" w:hAnsi="Arial Narrow" w:cs="Arial"/>
          <w:sz w:val="24"/>
          <w:szCs w:val="24"/>
        </w:rPr>
      </w:pPr>
      <w:r w:rsidRPr="00F03DA6">
        <w:rPr>
          <w:rFonts w:ascii="Arial Narrow" w:hAnsi="Arial Narrow" w:cs="Arial"/>
          <w:sz w:val="24"/>
          <w:szCs w:val="24"/>
        </w:rPr>
        <w:t>5°. Por orden de autoridad competente, y</w:t>
      </w:r>
    </w:p>
    <w:p w14:paraId="05740949" w14:textId="77777777" w:rsidR="00392232" w:rsidRPr="00F03DA6" w:rsidRDefault="00FE2374" w:rsidP="00035BC1">
      <w:pPr>
        <w:pStyle w:val="Sinespaciado"/>
        <w:rPr>
          <w:rFonts w:ascii="Arial Narrow" w:hAnsi="Arial Narrow" w:cs="Arial"/>
          <w:sz w:val="24"/>
          <w:szCs w:val="24"/>
        </w:rPr>
        <w:sectPr w:rsidR="00392232" w:rsidRPr="00F03DA6" w:rsidSect="00C42291">
          <w:type w:val="continuous"/>
          <w:pgSz w:w="12240" w:h="15840"/>
          <w:pgMar w:top="1134" w:right="1134" w:bottom="1134" w:left="1134" w:header="709" w:footer="709" w:gutter="0"/>
          <w:cols w:space="708"/>
          <w:docGrid w:linePitch="360"/>
        </w:sectPr>
      </w:pPr>
      <w:r w:rsidRPr="00F03DA6">
        <w:rPr>
          <w:rFonts w:ascii="Arial Narrow" w:hAnsi="Arial Narrow" w:cs="Arial"/>
          <w:sz w:val="24"/>
          <w:szCs w:val="24"/>
        </w:rPr>
        <w:t>6°. Por pérdidas que reduzcan el patrimonio neto de</w:t>
      </w:r>
      <w:r w:rsidR="002050FE" w:rsidRPr="00F03DA6">
        <w:rPr>
          <w:rFonts w:ascii="Arial Narrow" w:hAnsi="Arial Narrow" w:cs="Arial"/>
          <w:sz w:val="24"/>
          <w:szCs w:val="24"/>
        </w:rPr>
        <w:t xml:space="preserve"> </w:t>
      </w:r>
      <w:r w:rsidRPr="00F03DA6">
        <w:rPr>
          <w:rFonts w:ascii="Arial Narrow" w:hAnsi="Arial Narrow" w:cs="Arial"/>
          <w:sz w:val="24"/>
          <w:szCs w:val="24"/>
        </w:rPr>
        <w:t xml:space="preserve">la sociedad por debajo </w:t>
      </w:r>
    </w:p>
    <w:p w14:paraId="4F94F2CF" w14:textId="77777777" w:rsidR="00FE2374" w:rsidRPr="00F03DA6" w:rsidRDefault="00FE2374" w:rsidP="00035BC1">
      <w:pPr>
        <w:pStyle w:val="Sinespaciado"/>
        <w:rPr>
          <w:rFonts w:ascii="Arial Narrow" w:hAnsi="Arial Narrow" w:cs="Arial"/>
          <w:sz w:val="24"/>
          <w:szCs w:val="24"/>
        </w:rPr>
      </w:pPr>
      <w:proofErr w:type="gramStart"/>
      <w:r w:rsidRPr="00F03DA6">
        <w:rPr>
          <w:rFonts w:ascii="Arial Narrow" w:hAnsi="Arial Narrow" w:cs="Arial"/>
          <w:sz w:val="24"/>
          <w:szCs w:val="24"/>
        </w:rPr>
        <w:lastRenderedPageBreak/>
        <w:t>del</w:t>
      </w:r>
      <w:proofErr w:type="gramEnd"/>
      <w:r w:rsidRPr="00F03DA6">
        <w:rPr>
          <w:rFonts w:ascii="Arial Narrow" w:hAnsi="Arial Narrow" w:cs="Arial"/>
          <w:sz w:val="24"/>
          <w:szCs w:val="24"/>
        </w:rPr>
        <w:t xml:space="preserve"> cincuenta por ciento del capital suscrito.</w:t>
      </w:r>
    </w:p>
    <w:p w14:paraId="2033DF5E" w14:textId="77777777" w:rsidR="002050FE" w:rsidRPr="00F03DA6" w:rsidRDefault="002050FE" w:rsidP="002050FE">
      <w:pPr>
        <w:spacing w:after="0" w:line="240" w:lineRule="auto"/>
        <w:jc w:val="both"/>
        <w:rPr>
          <w:rFonts w:ascii="Arial Narrow" w:hAnsi="Arial Narrow" w:cs="Arial"/>
          <w:sz w:val="24"/>
          <w:szCs w:val="24"/>
        </w:rPr>
      </w:pPr>
    </w:p>
    <w:p w14:paraId="010CEFC5" w14:textId="77777777" w:rsidR="00392232" w:rsidRPr="00F03DA6" w:rsidRDefault="00FE2374" w:rsidP="00FE2374">
      <w:pPr>
        <w:jc w:val="both"/>
        <w:rPr>
          <w:rFonts w:ascii="Arial Narrow" w:hAnsi="Arial Narrow" w:cs="Arial"/>
          <w:sz w:val="24"/>
          <w:szCs w:val="24"/>
        </w:rPr>
      </w:pPr>
      <w:r w:rsidRPr="00F03DA6">
        <w:rPr>
          <w:rFonts w:ascii="Arial Narrow" w:hAnsi="Arial Narrow" w:cs="Arial"/>
          <w:color w:val="C00000"/>
          <w:sz w:val="24"/>
          <w:szCs w:val="24"/>
        </w:rPr>
        <w:t>PAR. 1°. –</w:t>
      </w:r>
      <w:r w:rsidRPr="00F03DA6">
        <w:rPr>
          <w:rFonts w:ascii="Arial Narrow" w:hAnsi="Arial Narrow" w:cs="Arial"/>
          <w:sz w:val="24"/>
          <w:szCs w:val="24"/>
        </w:rPr>
        <w:t xml:space="preserve"> En el caso previsto en el ordinal primero anterior, la disolución se producirá de pleno derecho a partir dela fecha de expiración del término de duración, sin necesidad de formalidades especiales. En</w:t>
      </w:r>
      <w:r w:rsidR="00392232" w:rsidRPr="00F03DA6">
        <w:rPr>
          <w:rFonts w:ascii="Arial Narrow" w:hAnsi="Arial Narrow" w:cs="Arial"/>
          <w:sz w:val="24"/>
          <w:szCs w:val="24"/>
        </w:rPr>
        <w:t xml:space="preserve"> los demás casos, la disolución ocurrirá a partir de la fecha de registro del documento privado concerniente o de la ejecutoria del acto que contenga la decisión  de autoridad competente.</w:t>
      </w:r>
    </w:p>
    <w:p w14:paraId="68570B24" w14:textId="1295F0E0" w:rsidR="00392232" w:rsidRPr="00F03DA6" w:rsidRDefault="00392232" w:rsidP="00392232">
      <w:pPr>
        <w:jc w:val="both"/>
        <w:rPr>
          <w:rFonts w:ascii="Arial Narrow" w:hAnsi="Arial Narrow" w:cs="Arial"/>
          <w:sz w:val="24"/>
          <w:szCs w:val="24"/>
        </w:rPr>
      </w:pPr>
      <w:r w:rsidRPr="00F03DA6">
        <w:rPr>
          <w:rFonts w:ascii="Arial Narrow" w:hAnsi="Arial Narrow" w:cs="Arial"/>
          <w:color w:val="C00000"/>
          <w:sz w:val="24"/>
          <w:szCs w:val="24"/>
        </w:rPr>
        <w:t>ART. 3</w:t>
      </w:r>
      <w:r w:rsidR="009E7B6C">
        <w:rPr>
          <w:rFonts w:ascii="Arial Narrow" w:hAnsi="Arial Narrow" w:cs="Arial"/>
          <w:color w:val="C00000"/>
          <w:sz w:val="24"/>
          <w:szCs w:val="24"/>
        </w:rPr>
        <w:t>8</w:t>
      </w:r>
      <w:r w:rsidRPr="00F03DA6">
        <w:rPr>
          <w:rFonts w:ascii="Arial Narrow" w:hAnsi="Arial Narrow" w:cs="Arial"/>
          <w:color w:val="C00000"/>
          <w:sz w:val="24"/>
          <w:szCs w:val="24"/>
        </w:rPr>
        <w:t xml:space="preserve">. – </w:t>
      </w:r>
      <w:r w:rsidRPr="00F03DA6">
        <w:rPr>
          <w:rFonts w:ascii="Arial Narrow" w:hAnsi="Arial Narrow" w:cs="Arial"/>
          <w:b/>
          <w:color w:val="C00000"/>
          <w:sz w:val="24"/>
          <w:szCs w:val="24"/>
        </w:rPr>
        <w:t>Enervamiento de las causales de disolución</w:t>
      </w:r>
      <w:r w:rsidRPr="00F03DA6">
        <w:rPr>
          <w:rFonts w:ascii="Arial Narrow" w:hAnsi="Arial Narrow" w:cs="Arial"/>
          <w:b/>
          <w:sz w:val="24"/>
          <w:szCs w:val="24"/>
        </w:rPr>
        <w:t>.</w:t>
      </w:r>
      <w:r w:rsidRPr="00F03DA6">
        <w:rPr>
          <w:rFonts w:ascii="Arial Narrow" w:hAnsi="Arial Narrow" w:cs="Arial"/>
          <w:sz w:val="24"/>
          <w:szCs w:val="24"/>
        </w:rPr>
        <w:t xml:space="preserve"> Podrá evitarse la disolución de la sociedad mediante la adopción de las medidas a que hubiere lugar, según la causal ocurrida, siempre que el enervamiento de la causal ocurra durante los seis </w:t>
      </w:r>
      <w:r w:rsidRPr="00F03DA6">
        <w:rPr>
          <w:rFonts w:ascii="Arial Narrow" w:hAnsi="Arial Narrow" w:cs="Arial"/>
          <w:sz w:val="24"/>
          <w:szCs w:val="24"/>
        </w:rPr>
        <w:lastRenderedPageBreak/>
        <w:t>meses siguientes a la fecha en que la asamblea reconozca su acaecimiento. Sin embargo, este plazo será de dieciocho meses en el caso de la causal prevista en el ordinal 6° del artículo anterior.</w:t>
      </w:r>
    </w:p>
    <w:p w14:paraId="6E535538" w14:textId="75A22C95" w:rsidR="00392232" w:rsidRPr="00F03DA6" w:rsidRDefault="009E7B6C" w:rsidP="00392232">
      <w:pPr>
        <w:jc w:val="both"/>
        <w:rPr>
          <w:rFonts w:ascii="Arial Narrow" w:hAnsi="Arial Narrow" w:cs="Arial"/>
          <w:sz w:val="24"/>
          <w:szCs w:val="24"/>
        </w:rPr>
      </w:pPr>
      <w:r>
        <w:rPr>
          <w:rFonts w:ascii="Arial Narrow" w:hAnsi="Arial Narrow" w:cs="Arial"/>
          <w:color w:val="C00000"/>
          <w:sz w:val="24"/>
          <w:szCs w:val="24"/>
        </w:rPr>
        <w:t>ART. 39</w:t>
      </w:r>
      <w:r w:rsidR="00392232" w:rsidRPr="00F03DA6">
        <w:rPr>
          <w:rFonts w:ascii="Arial Narrow" w:hAnsi="Arial Narrow" w:cs="Arial"/>
          <w:color w:val="C00000"/>
          <w:sz w:val="24"/>
          <w:szCs w:val="24"/>
        </w:rPr>
        <w:t xml:space="preserve">. – </w:t>
      </w:r>
      <w:r w:rsidR="00392232" w:rsidRPr="00F03DA6">
        <w:rPr>
          <w:rFonts w:ascii="Arial Narrow" w:hAnsi="Arial Narrow" w:cs="Arial"/>
          <w:b/>
          <w:color w:val="C00000"/>
          <w:sz w:val="24"/>
          <w:szCs w:val="24"/>
        </w:rPr>
        <w:t>Liquidación.</w:t>
      </w:r>
      <w:r w:rsidR="00392232" w:rsidRPr="00F03DA6">
        <w:rPr>
          <w:rFonts w:ascii="Arial Narrow" w:hAnsi="Arial Narrow" w:cs="Arial"/>
          <w:sz w:val="24"/>
          <w:szCs w:val="24"/>
        </w:rPr>
        <w:t xml:space="preserve"> La liquidación del patrimonio se realizará conforme al procedimiento señalado para la liquidación de las sociedades de responsabilidad limitada. Actuará como liquidador el representante legal o la persona que designe la asamblea de accionistas.</w:t>
      </w:r>
    </w:p>
    <w:p w14:paraId="0DF9354A" w14:textId="77777777" w:rsidR="00B350EB" w:rsidRPr="00F03DA6" w:rsidRDefault="00392232" w:rsidP="00392232">
      <w:pPr>
        <w:jc w:val="both"/>
        <w:rPr>
          <w:rFonts w:ascii="Arial Narrow" w:hAnsi="Arial Narrow" w:cs="Arial"/>
          <w:sz w:val="24"/>
          <w:szCs w:val="24"/>
        </w:rPr>
      </w:pPr>
      <w:r w:rsidRPr="00F03DA6">
        <w:rPr>
          <w:rFonts w:ascii="Arial Narrow" w:hAnsi="Arial Narrow" w:cs="Arial"/>
          <w:sz w:val="24"/>
          <w:szCs w:val="24"/>
        </w:rPr>
        <w:t>Durante el periodo de liquidación, los accionistas serán convocados a la asamblea general de accionistas en los términos y condiciones tomarán todas las decisiones que le corresponden a la asamblea general de accionistas, en las condiciones de quórum y mayoría decisorias vigentes antes de producirse a la disolución.</w:t>
      </w:r>
    </w:p>
    <w:p w14:paraId="2C7E19BF" w14:textId="77777777" w:rsidR="00392232" w:rsidRPr="00F03DA6" w:rsidRDefault="00B350EB" w:rsidP="002050FE">
      <w:pPr>
        <w:jc w:val="center"/>
        <w:rPr>
          <w:rFonts w:ascii="Arial Narrow" w:hAnsi="Arial Narrow" w:cs="Arial"/>
          <w:b/>
          <w:color w:val="C00000"/>
          <w:sz w:val="24"/>
          <w:szCs w:val="24"/>
        </w:rPr>
      </w:pPr>
      <w:r w:rsidRPr="00F03DA6">
        <w:rPr>
          <w:rFonts w:ascii="Arial Narrow" w:hAnsi="Arial Narrow" w:cs="Arial"/>
          <w:b/>
          <w:color w:val="C00000"/>
          <w:sz w:val="24"/>
          <w:szCs w:val="24"/>
        </w:rPr>
        <w:t>DETERMINACIONES RELATIVAS A LA CONSTITUCIÓN DE LA SOCIEDAD:</w:t>
      </w:r>
    </w:p>
    <w:p w14:paraId="7CAE8143" w14:textId="77777777" w:rsidR="00B5306A" w:rsidRPr="00F03DA6" w:rsidRDefault="00B5306A" w:rsidP="00B5306A">
      <w:pPr>
        <w:jc w:val="both"/>
        <w:rPr>
          <w:rFonts w:ascii="Arial Narrow" w:hAnsi="Arial Narrow" w:cs="Arial"/>
          <w:sz w:val="24"/>
          <w:szCs w:val="24"/>
        </w:rPr>
      </w:pPr>
      <w:r w:rsidRPr="00F03DA6">
        <w:rPr>
          <w:rFonts w:ascii="Arial Narrow" w:hAnsi="Arial Narrow" w:cs="Arial"/>
          <w:color w:val="C00000"/>
          <w:sz w:val="24"/>
          <w:szCs w:val="24"/>
        </w:rPr>
        <w:t xml:space="preserve">1.- </w:t>
      </w:r>
      <w:r w:rsidRPr="00F03DA6">
        <w:rPr>
          <w:rFonts w:ascii="Arial Narrow" w:hAnsi="Arial Narrow" w:cs="Arial"/>
          <w:b/>
          <w:color w:val="C00000"/>
          <w:sz w:val="24"/>
          <w:szCs w:val="24"/>
        </w:rPr>
        <w:t>Representación legal.</w:t>
      </w:r>
      <w:r w:rsidRPr="00F03DA6">
        <w:rPr>
          <w:rFonts w:ascii="Arial Narrow" w:hAnsi="Arial Narrow" w:cs="Arial"/>
          <w:sz w:val="24"/>
          <w:szCs w:val="24"/>
        </w:rPr>
        <w:t xml:space="preserve"> Los accionistas constituyentes de la sociedad han designado</w:t>
      </w:r>
      <w:r w:rsidR="00B350EB" w:rsidRPr="00F03DA6">
        <w:rPr>
          <w:rFonts w:ascii="Arial Narrow" w:hAnsi="Arial Narrow" w:cs="Arial"/>
          <w:sz w:val="24"/>
          <w:szCs w:val="24"/>
        </w:rPr>
        <w:t xml:space="preserve"> en este acto constitutivo, </w:t>
      </w:r>
      <w:proofErr w:type="spellStart"/>
      <w:r w:rsidR="00B350EB" w:rsidRPr="00F03DA6">
        <w:rPr>
          <w:rFonts w:ascii="Arial Narrow" w:hAnsi="Arial Narrow" w:cs="Arial"/>
          <w:sz w:val="24"/>
          <w:szCs w:val="24"/>
        </w:rPr>
        <w:t>a</w:t>
      </w:r>
      <w:proofErr w:type="spellEnd"/>
      <w:r w:rsidR="00B350EB" w:rsidRPr="00F03DA6">
        <w:rPr>
          <w:rFonts w:ascii="Arial Narrow" w:hAnsi="Arial Narrow" w:cs="Arial"/>
          <w:sz w:val="24"/>
          <w:szCs w:val="24"/>
        </w:rPr>
        <w:t xml:space="preserve"> _________________</w:t>
      </w:r>
      <w:r w:rsidRPr="00F03DA6">
        <w:rPr>
          <w:rFonts w:ascii="Arial Narrow" w:hAnsi="Arial Narrow" w:cs="Arial"/>
          <w:sz w:val="24"/>
          <w:szCs w:val="24"/>
        </w:rPr>
        <w:t xml:space="preserve"> identificado con</w:t>
      </w:r>
      <w:r w:rsidR="00B350EB" w:rsidRPr="00F03DA6">
        <w:rPr>
          <w:rFonts w:ascii="Arial Narrow" w:hAnsi="Arial Narrow" w:cs="Arial"/>
          <w:sz w:val="24"/>
          <w:szCs w:val="24"/>
        </w:rPr>
        <w:t xml:space="preserve"> el documento de identidad No. ________________</w:t>
      </w:r>
      <w:r w:rsidRPr="00F03DA6">
        <w:rPr>
          <w:rFonts w:ascii="Arial Narrow" w:hAnsi="Arial Narrow" w:cs="Arial"/>
          <w:sz w:val="24"/>
          <w:szCs w:val="24"/>
        </w:rPr>
        <w:t xml:space="preserve">, </w:t>
      </w:r>
      <w:r w:rsidR="00B350EB" w:rsidRPr="00F03DA6">
        <w:rPr>
          <w:rFonts w:ascii="Arial Narrow" w:hAnsi="Arial Narrow" w:cs="Arial"/>
          <w:sz w:val="24"/>
          <w:szCs w:val="24"/>
        </w:rPr>
        <w:t>como representante legal de ____________</w:t>
      </w:r>
      <w:r w:rsidRPr="00F03DA6">
        <w:rPr>
          <w:rFonts w:ascii="Arial Narrow" w:hAnsi="Arial Narrow" w:cs="Arial"/>
          <w:sz w:val="24"/>
          <w:szCs w:val="24"/>
        </w:rPr>
        <w:t xml:space="preserve"> S</w:t>
      </w:r>
      <w:r w:rsidR="00B350EB" w:rsidRPr="00F03DA6">
        <w:rPr>
          <w:rFonts w:ascii="Arial Narrow" w:hAnsi="Arial Narrow" w:cs="Arial"/>
          <w:sz w:val="24"/>
          <w:szCs w:val="24"/>
        </w:rPr>
        <w:t>.</w:t>
      </w:r>
      <w:r w:rsidRPr="00F03DA6">
        <w:rPr>
          <w:rFonts w:ascii="Arial Narrow" w:hAnsi="Arial Narrow" w:cs="Arial"/>
          <w:sz w:val="24"/>
          <w:szCs w:val="24"/>
        </w:rPr>
        <w:t>A</w:t>
      </w:r>
      <w:r w:rsidR="00B350EB" w:rsidRPr="00F03DA6">
        <w:rPr>
          <w:rFonts w:ascii="Arial Narrow" w:hAnsi="Arial Narrow" w:cs="Arial"/>
          <w:sz w:val="24"/>
          <w:szCs w:val="24"/>
        </w:rPr>
        <w:t>.</w:t>
      </w:r>
      <w:r w:rsidRPr="00F03DA6">
        <w:rPr>
          <w:rFonts w:ascii="Arial Narrow" w:hAnsi="Arial Narrow" w:cs="Arial"/>
          <w:sz w:val="24"/>
          <w:szCs w:val="24"/>
        </w:rPr>
        <w:t>S</w:t>
      </w:r>
      <w:r w:rsidR="00B350EB" w:rsidRPr="00F03DA6">
        <w:rPr>
          <w:rFonts w:ascii="Arial Narrow" w:hAnsi="Arial Narrow" w:cs="Arial"/>
          <w:sz w:val="24"/>
          <w:szCs w:val="24"/>
        </w:rPr>
        <w:t>.</w:t>
      </w:r>
      <w:r w:rsidR="00171922" w:rsidRPr="00F03DA6">
        <w:rPr>
          <w:rFonts w:ascii="Arial Narrow" w:hAnsi="Arial Narrow" w:cs="Arial"/>
          <w:sz w:val="24"/>
          <w:szCs w:val="24"/>
        </w:rPr>
        <w:t>, por el término de (</w:t>
      </w:r>
      <w:r w:rsidR="00171922" w:rsidRPr="00F03DA6">
        <w:rPr>
          <w:rFonts w:ascii="Arial Narrow" w:hAnsi="Arial Narrow" w:cs="Arial"/>
          <w:b/>
          <w:color w:val="FF0000"/>
          <w:sz w:val="24"/>
          <w:szCs w:val="24"/>
        </w:rPr>
        <w:t>XXX</w:t>
      </w:r>
      <w:r w:rsidR="00171922" w:rsidRPr="00F03DA6">
        <w:rPr>
          <w:rFonts w:ascii="Arial Narrow" w:hAnsi="Arial Narrow" w:cs="Arial"/>
          <w:sz w:val="24"/>
          <w:szCs w:val="24"/>
        </w:rPr>
        <w:t>)</w:t>
      </w:r>
      <w:r w:rsidRPr="00F03DA6">
        <w:rPr>
          <w:rFonts w:ascii="Arial Narrow" w:hAnsi="Arial Narrow" w:cs="Arial"/>
          <w:sz w:val="24"/>
          <w:szCs w:val="24"/>
        </w:rPr>
        <w:t xml:space="preserve"> año</w:t>
      </w:r>
      <w:r w:rsidR="00171922" w:rsidRPr="00F03DA6">
        <w:rPr>
          <w:rFonts w:ascii="Arial Narrow" w:hAnsi="Arial Narrow" w:cs="Arial"/>
          <w:sz w:val="24"/>
          <w:szCs w:val="24"/>
        </w:rPr>
        <w:t>(s)</w:t>
      </w:r>
      <w:r w:rsidRPr="00F03DA6">
        <w:rPr>
          <w:rFonts w:ascii="Arial Narrow" w:hAnsi="Arial Narrow" w:cs="Arial"/>
          <w:sz w:val="24"/>
          <w:szCs w:val="24"/>
        </w:rPr>
        <w:t>.</w:t>
      </w:r>
    </w:p>
    <w:p w14:paraId="4DA1CF1D" w14:textId="77777777" w:rsidR="00B5306A" w:rsidRPr="00F03DA6" w:rsidRDefault="00B350EB" w:rsidP="00B5306A">
      <w:pPr>
        <w:jc w:val="both"/>
        <w:rPr>
          <w:rFonts w:ascii="Arial Narrow" w:hAnsi="Arial Narrow" w:cs="Arial"/>
          <w:sz w:val="24"/>
          <w:szCs w:val="24"/>
        </w:rPr>
      </w:pPr>
      <w:r w:rsidRPr="00F03DA6">
        <w:rPr>
          <w:rFonts w:ascii="Arial Narrow" w:hAnsi="Arial Narrow" w:cs="Arial"/>
          <w:sz w:val="24"/>
          <w:szCs w:val="24"/>
        </w:rPr>
        <w:t>______________________</w:t>
      </w:r>
      <w:r w:rsidR="00B5306A" w:rsidRPr="00F03DA6">
        <w:rPr>
          <w:rFonts w:ascii="Arial Narrow" w:hAnsi="Arial Narrow" w:cs="Arial"/>
          <w:sz w:val="24"/>
          <w:szCs w:val="24"/>
        </w:rPr>
        <w:t>, participa en el presente acto constitutivo a fin de dejar constancia acerca de su aceptación del cargo para el cual ha sido designado, así como para manifestar que no existen incompatibilidades ni restricciones que pudieran afectar su designación</w:t>
      </w:r>
      <w:r w:rsidRPr="00F03DA6">
        <w:rPr>
          <w:rFonts w:ascii="Arial Narrow" w:hAnsi="Arial Narrow" w:cs="Arial"/>
          <w:sz w:val="24"/>
          <w:szCs w:val="24"/>
        </w:rPr>
        <w:t xml:space="preserve"> como representante legal de ________________</w:t>
      </w:r>
      <w:r w:rsidR="00B5306A" w:rsidRPr="00F03DA6">
        <w:rPr>
          <w:rFonts w:ascii="Arial Narrow" w:hAnsi="Arial Narrow" w:cs="Arial"/>
          <w:sz w:val="24"/>
          <w:szCs w:val="24"/>
        </w:rPr>
        <w:t xml:space="preserve"> SAS.</w:t>
      </w:r>
    </w:p>
    <w:p w14:paraId="53937B67" w14:textId="77777777" w:rsidR="00392232" w:rsidRPr="00F03DA6" w:rsidRDefault="00B5306A" w:rsidP="00B5306A">
      <w:pPr>
        <w:jc w:val="both"/>
        <w:rPr>
          <w:rFonts w:ascii="Arial Narrow" w:hAnsi="Arial Narrow" w:cs="Arial"/>
          <w:sz w:val="24"/>
          <w:szCs w:val="24"/>
        </w:rPr>
      </w:pPr>
      <w:r w:rsidRPr="00F03DA6">
        <w:rPr>
          <w:rFonts w:ascii="Arial Narrow" w:hAnsi="Arial Narrow" w:cs="Arial"/>
          <w:color w:val="C00000"/>
          <w:sz w:val="24"/>
          <w:szCs w:val="24"/>
        </w:rPr>
        <w:t xml:space="preserve">2.- </w:t>
      </w:r>
      <w:r w:rsidRPr="00F03DA6">
        <w:rPr>
          <w:rFonts w:ascii="Arial Narrow" w:hAnsi="Arial Narrow" w:cs="Arial"/>
          <w:b/>
          <w:color w:val="C00000"/>
          <w:sz w:val="24"/>
          <w:szCs w:val="24"/>
        </w:rPr>
        <w:t>Actos realizados por cuenta de la sociedad en formación.</w:t>
      </w:r>
      <w:r w:rsidRPr="00F03DA6">
        <w:rPr>
          <w:rFonts w:ascii="Arial Narrow" w:hAnsi="Arial Narrow" w:cs="Arial"/>
          <w:sz w:val="24"/>
          <w:szCs w:val="24"/>
        </w:rPr>
        <w:t xml:space="preserve"> A partir de la inscripción del presente docum</w:t>
      </w:r>
      <w:r w:rsidR="00B350EB" w:rsidRPr="00F03DA6">
        <w:rPr>
          <w:rFonts w:ascii="Arial Narrow" w:hAnsi="Arial Narrow" w:cs="Arial"/>
          <w:sz w:val="24"/>
          <w:szCs w:val="24"/>
        </w:rPr>
        <w:t>ento en el Registro Mercantil, _____________________</w:t>
      </w:r>
      <w:r w:rsidRPr="00F03DA6">
        <w:rPr>
          <w:rFonts w:ascii="Arial Narrow" w:hAnsi="Arial Narrow" w:cs="Arial"/>
          <w:sz w:val="24"/>
          <w:szCs w:val="24"/>
        </w:rPr>
        <w:t xml:space="preserve"> S</w:t>
      </w:r>
      <w:r w:rsidR="00B350EB" w:rsidRPr="00F03DA6">
        <w:rPr>
          <w:rFonts w:ascii="Arial Narrow" w:hAnsi="Arial Narrow" w:cs="Arial"/>
          <w:sz w:val="24"/>
          <w:szCs w:val="24"/>
        </w:rPr>
        <w:t>.</w:t>
      </w:r>
      <w:r w:rsidRPr="00F03DA6">
        <w:rPr>
          <w:rFonts w:ascii="Arial Narrow" w:hAnsi="Arial Narrow" w:cs="Arial"/>
          <w:sz w:val="24"/>
          <w:szCs w:val="24"/>
        </w:rPr>
        <w:t>A</w:t>
      </w:r>
      <w:r w:rsidR="00B350EB" w:rsidRPr="00F03DA6">
        <w:rPr>
          <w:rFonts w:ascii="Arial Narrow" w:hAnsi="Arial Narrow" w:cs="Arial"/>
          <w:sz w:val="24"/>
          <w:szCs w:val="24"/>
        </w:rPr>
        <w:t>.</w:t>
      </w:r>
      <w:r w:rsidRPr="00F03DA6">
        <w:rPr>
          <w:rFonts w:ascii="Arial Narrow" w:hAnsi="Arial Narrow" w:cs="Arial"/>
          <w:sz w:val="24"/>
          <w:szCs w:val="24"/>
        </w:rPr>
        <w:t>S</w:t>
      </w:r>
      <w:r w:rsidR="00B350EB" w:rsidRPr="00F03DA6">
        <w:rPr>
          <w:rFonts w:ascii="Arial Narrow" w:hAnsi="Arial Narrow" w:cs="Arial"/>
          <w:sz w:val="24"/>
          <w:szCs w:val="24"/>
        </w:rPr>
        <w:t>.</w:t>
      </w:r>
      <w:r w:rsidRPr="00F03DA6">
        <w:rPr>
          <w:rFonts w:ascii="Arial Narrow" w:hAnsi="Arial Narrow" w:cs="Arial"/>
          <w:sz w:val="24"/>
          <w:szCs w:val="24"/>
        </w:rPr>
        <w:t xml:space="preserve"> asume la totalidad de los derechos y obligaciones derivados de los siguientes actos y negocios jurídicos, realizados por cuenta de la sociedad durante su proceso de formación.</w:t>
      </w:r>
    </w:p>
    <w:p w14:paraId="5BF1FF86" w14:textId="77777777" w:rsidR="00392232" w:rsidRPr="00F03DA6" w:rsidRDefault="00B5306A" w:rsidP="00FE2374">
      <w:pPr>
        <w:jc w:val="both"/>
        <w:rPr>
          <w:rFonts w:ascii="Arial Narrow" w:hAnsi="Arial Narrow" w:cs="Arial"/>
          <w:sz w:val="24"/>
          <w:szCs w:val="24"/>
        </w:rPr>
        <w:sectPr w:rsidR="00392232" w:rsidRPr="00F03DA6" w:rsidSect="00C42291">
          <w:type w:val="continuous"/>
          <w:pgSz w:w="12240" w:h="15840"/>
          <w:pgMar w:top="1134" w:right="1134" w:bottom="1134" w:left="1134" w:header="709" w:footer="709" w:gutter="0"/>
          <w:cols w:space="708"/>
          <w:docGrid w:linePitch="360"/>
        </w:sectPr>
      </w:pPr>
      <w:r w:rsidRPr="00F03DA6">
        <w:rPr>
          <w:rFonts w:ascii="Arial Narrow" w:hAnsi="Arial Narrow" w:cs="Arial"/>
          <w:color w:val="C00000"/>
          <w:sz w:val="24"/>
          <w:szCs w:val="24"/>
        </w:rPr>
        <w:lastRenderedPageBreak/>
        <w:t xml:space="preserve">3.- </w:t>
      </w:r>
      <w:r w:rsidRPr="00F03DA6">
        <w:rPr>
          <w:rFonts w:ascii="Arial Narrow" w:hAnsi="Arial Narrow" w:cs="Arial"/>
          <w:b/>
          <w:color w:val="C00000"/>
          <w:sz w:val="24"/>
          <w:szCs w:val="24"/>
        </w:rPr>
        <w:t>Personificación jurídica de la sociedad.</w:t>
      </w:r>
      <w:r w:rsidRPr="00F03DA6">
        <w:rPr>
          <w:rFonts w:ascii="Arial Narrow" w:hAnsi="Arial Narrow" w:cs="Arial"/>
          <w:sz w:val="24"/>
          <w:szCs w:val="24"/>
        </w:rPr>
        <w:t xml:space="preserve"> Luego de la inscripción del presente documento en e</w:t>
      </w:r>
      <w:r w:rsidR="00B350EB" w:rsidRPr="00F03DA6">
        <w:rPr>
          <w:rFonts w:ascii="Arial Narrow" w:hAnsi="Arial Narrow" w:cs="Arial"/>
          <w:sz w:val="24"/>
          <w:szCs w:val="24"/>
        </w:rPr>
        <w:t>l Registro Mercantil, _______________________</w:t>
      </w:r>
      <w:r w:rsidRPr="00F03DA6">
        <w:rPr>
          <w:rFonts w:ascii="Arial Narrow" w:hAnsi="Arial Narrow" w:cs="Arial"/>
          <w:sz w:val="24"/>
          <w:szCs w:val="24"/>
        </w:rPr>
        <w:t>S</w:t>
      </w:r>
      <w:r w:rsidR="00B350EB" w:rsidRPr="00F03DA6">
        <w:rPr>
          <w:rFonts w:ascii="Arial Narrow" w:hAnsi="Arial Narrow" w:cs="Arial"/>
          <w:sz w:val="24"/>
          <w:szCs w:val="24"/>
        </w:rPr>
        <w:t>.</w:t>
      </w:r>
      <w:r w:rsidRPr="00F03DA6">
        <w:rPr>
          <w:rFonts w:ascii="Arial Narrow" w:hAnsi="Arial Narrow" w:cs="Arial"/>
          <w:sz w:val="24"/>
          <w:szCs w:val="24"/>
        </w:rPr>
        <w:t>A</w:t>
      </w:r>
      <w:r w:rsidR="00B350EB" w:rsidRPr="00F03DA6">
        <w:rPr>
          <w:rFonts w:ascii="Arial Narrow" w:hAnsi="Arial Narrow" w:cs="Arial"/>
          <w:sz w:val="24"/>
          <w:szCs w:val="24"/>
        </w:rPr>
        <w:t>.</w:t>
      </w:r>
      <w:r w:rsidRPr="00F03DA6">
        <w:rPr>
          <w:rFonts w:ascii="Arial Narrow" w:hAnsi="Arial Narrow" w:cs="Arial"/>
          <w:sz w:val="24"/>
          <w:szCs w:val="24"/>
        </w:rPr>
        <w:t>S</w:t>
      </w:r>
      <w:r w:rsidR="00B350EB" w:rsidRPr="00F03DA6">
        <w:rPr>
          <w:rFonts w:ascii="Arial Narrow" w:hAnsi="Arial Narrow" w:cs="Arial"/>
          <w:sz w:val="24"/>
          <w:szCs w:val="24"/>
        </w:rPr>
        <w:t>.</w:t>
      </w:r>
      <w:r w:rsidRPr="00F03DA6">
        <w:rPr>
          <w:rFonts w:ascii="Arial Narrow" w:hAnsi="Arial Narrow" w:cs="Arial"/>
          <w:sz w:val="24"/>
          <w:szCs w:val="24"/>
        </w:rPr>
        <w:t xml:space="preserve"> formará una persona jurídica distinta de sus accionistas, conforme se dispone en el artículo 2° de la Ley 1258 de 2008.</w:t>
      </w:r>
    </w:p>
    <w:p w14:paraId="6DE4A11A" w14:textId="77777777" w:rsidR="00B350EB" w:rsidRPr="00F03DA6" w:rsidRDefault="00B350EB" w:rsidP="00B350EB">
      <w:pPr>
        <w:jc w:val="both"/>
        <w:rPr>
          <w:rFonts w:ascii="Arial Narrow" w:hAnsi="Arial Narrow" w:cs="Arial"/>
          <w:sz w:val="24"/>
          <w:szCs w:val="24"/>
        </w:rPr>
      </w:pPr>
      <w:r w:rsidRPr="00F03DA6">
        <w:rPr>
          <w:rFonts w:ascii="Arial Narrow" w:hAnsi="Arial Narrow" w:cs="Arial"/>
          <w:sz w:val="24"/>
          <w:szCs w:val="24"/>
        </w:rPr>
        <w:t>Se firma en _______________________, a los ______ días, del mes __________ de 20____</w:t>
      </w:r>
    </w:p>
    <w:p w14:paraId="222B08B6" w14:textId="77777777" w:rsidR="00B350EB" w:rsidRPr="00F03DA6" w:rsidRDefault="00B350EB" w:rsidP="00B350EB">
      <w:pPr>
        <w:jc w:val="both"/>
        <w:rPr>
          <w:rFonts w:ascii="Arial Narrow" w:hAnsi="Arial Narrow" w:cs="Arial"/>
          <w:sz w:val="24"/>
          <w:szCs w:val="24"/>
        </w:rPr>
      </w:pPr>
      <w:r w:rsidRPr="00F03DA6">
        <w:rPr>
          <w:rFonts w:ascii="Arial Narrow" w:hAnsi="Arial Narrow" w:cs="Arial"/>
          <w:sz w:val="24"/>
          <w:szCs w:val="24"/>
        </w:rPr>
        <w:t>_____________________________________</w:t>
      </w:r>
    </w:p>
    <w:p w14:paraId="67F9E530" w14:textId="77777777" w:rsidR="00B350EB" w:rsidRPr="00F03DA6" w:rsidRDefault="00B350EB" w:rsidP="00B350EB">
      <w:pPr>
        <w:spacing w:after="0" w:line="240" w:lineRule="auto"/>
        <w:jc w:val="both"/>
        <w:rPr>
          <w:rFonts w:ascii="Arial Narrow" w:hAnsi="Arial Narrow" w:cs="Arial"/>
          <w:b/>
          <w:color w:val="C00000"/>
          <w:sz w:val="24"/>
          <w:szCs w:val="24"/>
        </w:rPr>
      </w:pPr>
      <w:r w:rsidRPr="00F03DA6">
        <w:rPr>
          <w:rFonts w:ascii="Arial Narrow" w:hAnsi="Arial Narrow" w:cs="Arial"/>
          <w:b/>
          <w:color w:val="C00000"/>
          <w:sz w:val="24"/>
          <w:szCs w:val="24"/>
        </w:rPr>
        <w:t>NOMBRE SOCIO CONSTITUYENTE</w:t>
      </w:r>
    </w:p>
    <w:p w14:paraId="78DA4FAE" w14:textId="77777777" w:rsidR="00B350EB" w:rsidRPr="00F03DA6" w:rsidRDefault="00B350EB" w:rsidP="00B350EB">
      <w:pPr>
        <w:spacing w:after="0" w:line="240" w:lineRule="auto"/>
        <w:jc w:val="both"/>
        <w:rPr>
          <w:rFonts w:ascii="Arial Narrow" w:hAnsi="Arial Narrow" w:cs="Arial"/>
          <w:sz w:val="24"/>
          <w:szCs w:val="24"/>
        </w:rPr>
      </w:pPr>
    </w:p>
    <w:p w14:paraId="6A2FBFF8" w14:textId="77777777" w:rsidR="00B350EB" w:rsidRPr="00F03DA6" w:rsidRDefault="00B350EB" w:rsidP="00B350EB">
      <w:pPr>
        <w:spacing w:after="0" w:line="240" w:lineRule="auto"/>
        <w:jc w:val="both"/>
        <w:rPr>
          <w:rFonts w:ascii="Arial Narrow" w:hAnsi="Arial Narrow" w:cs="Arial"/>
          <w:sz w:val="24"/>
          <w:szCs w:val="24"/>
        </w:rPr>
      </w:pPr>
      <w:r w:rsidRPr="00F03DA6">
        <w:rPr>
          <w:rFonts w:ascii="Arial Narrow" w:hAnsi="Arial Narrow" w:cs="Arial"/>
          <w:sz w:val="24"/>
          <w:szCs w:val="24"/>
        </w:rPr>
        <w:t>C.C. No. ______</w:t>
      </w:r>
      <w:r w:rsidR="00035BC1" w:rsidRPr="00F03DA6">
        <w:rPr>
          <w:rFonts w:ascii="Arial Narrow" w:hAnsi="Arial Narrow" w:cs="Arial"/>
          <w:sz w:val="24"/>
          <w:szCs w:val="24"/>
        </w:rPr>
        <w:t xml:space="preserve">___________ </w:t>
      </w:r>
      <w:proofErr w:type="gramStart"/>
      <w:r w:rsidR="00035BC1" w:rsidRPr="00F03DA6">
        <w:rPr>
          <w:rFonts w:ascii="Arial Narrow" w:hAnsi="Arial Narrow" w:cs="Arial"/>
          <w:sz w:val="24"/>
          <w:szCs w:val="24"/>
        </w:rPr>
        <w:t>de</w:t>
      </w:r>
      <w:proofErr w:type="gramEnd"/>
      <w:r w:rsidR="00035BC1" w:rsidRPr="00F03DA6">
        <w:rPr>
          <w:rFonts w:ascii="Arial Narrow" w:hAnsi="Arial Narrow" w:cs="Arial"/>
          <w:sz w:val="24"/>
          <w:szCs w:val="24"/>
        </w:rPr>
        <w:t xml:space="preserve"> __________</w:t>
      </w:r>
    </w:p>
    <w:p w14:paraId="44E46D60" w14:textId="77777777" w:rsidR="00B350EB" w:rsidRPr="00F03DA6" w:rsidRDefault="00035BC1" w:rsidP="00B350EB">
      <w:pPr>
        <w:spacing w:after="0" w:line="240" w:lineRule="auto"/>
        <w:jc w:val="both"/>
        <w:rPr>
          <w:rFonts w:ascii="Arial Narrow" w:hAnsi="Arial Narrow" w:cs="Arial"/>
          <w:sz w:val="24"/>
          <w:szCs w:val="24"/>
        </w:rPr>
        <w:sectPr w:rsidR="00B350EB" w:rsidRPr="00F03DA6" w:rsidSect="00C42291">
          <w:type w:val="continuous"/>
          <w:pgSz w:w="12240" w:h="15840"/>
          <w:pgMar w:top="1134" w:right="1134" w:bottom="1134" w:left="1134" w:header="709" w:footer="709" w:gutter="0"/>
          <w:cols w:space="708"/>
          <w:docGrid w:linePitch="360"/>
        </w:sectPr>
      </w:pPr>
      <w:r w:rsidRPr="00F03DA6">
        <w:rPr>
          <w:rFonts w:ascii="Arial Narrow" w:hAnsi="Arial Narrow" w:cs="Arial"/>
          <w:sz w:val="24"/>
          <w:szCs w:val="24"/>
        </w:rPr>
        <w:t xml:space="preserve">  </w:t>
      </w:r>
    </w:p>
    <w:p w14:paraId="0A44E561" w14:textId="77777777" w:rsidR="007722E2" w:rsidRPr="00F03DA6" w:rsidRDefault="007722E2" w:rsidP="00835D4B">
      <w:pPr>
        <w:ind w:right="142"/>
        <w:rPr>
          <w:rFonts w:ascii="Arial Narrow" w:hAnsi="Arial Narrow"/>
          <w:sz w:val="24"/>
          <w:szCs w:val="24"/>
        </w:rPr>
        <w:sectPr w:rsidR="007722E2" w:rsidRPr="00F03DA6" w:rsidSect="00C42291">
          <w:type w:val="continuous"/>
          <w:pgSz w:w="12240" w:h="15840"/>
          <w:pgMar w:top="1417" w:right="1183" w:bottom="1417" w:left="1134" w:header="708" w:footer="708" w:gutter="0"/>
          <w:cols w:space="708"/>
          <w:docGrid w:linePitch="360"/>
        </w:sectPr>
      </w:pPr>
    </w:p>
    <w:p w14:paraId="10206420" w14:textId="77777777" w:rsidR="00FE2374" w:rsidRPr="00F03DA6" w:rsidRDefault="00FE2374" w:rsidP="00835D4B">
      <w:pPr>
        <w:ind w:right="142"/>
        <w:rPr>
          <w:rFonts w:ascii="Arial Narrow" w:hAnsi="Arial Narrow"/>
          <w:sz w:val="24"/>
          <w:szCs w:val="24"/>
        </w:rPr>
        <w:sectPr w:rsidR="00FE2374" w:rsidRPr="00F03DA6" w:rsidSect="00C42291">
          <w:type w:val="continuous"/>
          <w:pgSz w:w="12240" w:h="15840"/>
          <w:pgMar w:top="1417" w:right="1183" w:bottom="1417" w:left="1134" w:header="708" w:footer="708" w:gutter="0"/>
          <w:cols w:space="708"/>
          <w:docGrid w:linePitch="360"/>
        </w:sectPr>
      </w:pPr>
    </w:p>
    <w:p w14:paraId="45ADE7B5" w14:textId="77777777" w:rsidR="00835D4B" w:rsidRPr="00F03DA6" w:rsidRDefault="00835D4B" w:rsidP="00035BC1">
      <w:pPr>
        <w:ind w:right="142"/>
        <w:rPr>
          <w:rFonts w:ascii="Arial Narrow" w:hAnsi="Arial Narrow"/>
          <w:sz w:val="24"/>
          <w:szCs w:val="24"/>
        </w:rPr>
      </w:pPr>
    </w:p>
    <w:sectPr w:rsidR="00835D4B" w:rsidRPr="00F03DA6" w:rsidSect="00C42291">
      <w:type w:val="continuous"/>
      <w:pgSz w:w="12240" w:h="15840"/>
      <w:pgMar w:top="1417" w:right="1183"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10F60" w14:textId="77777777" w:rsidR="00917D1D" w:rsidRDefault="00917D1D" w:rsidP="00B805E1">
      <w:pPr>
        <w:spacing w:after="0" w:line="240" w:lineRule="auto"/>
      </w:pPr>
      <w:r>
        <w:separator/>
      </w:r>
    </w:p>
  </w:endnote>
  <w:endnote w:type="continuationSeparator" w:id="0">
    <w:p w14:paraId="4CC6CAF2" w14:textId="77777777" w:rsidR="00917D1D" w:rsidRDefault="00917D1D" w:rsidP="00B805E1">
      <w:pPr>
        <w:spacing w:after="0" w:line="240" w:lineRule="auto"/>
      </w:pPr>
      <w:r>
        <w:continuationSeparator/>
      </w:r>
    </w:p>
  </w:endnote>
  <w:endnote w:id="1">
    <w:p w14:paraId="2D905080" w14:textId="77777777" w:rsidR="004A76FA" w:rsidRPr="004A76FA" w:rsidRDefault="004A76FA" w:rsidP="004A76FA">
      <w:pPr>
        <w:pStyle w:val="Textonotaalfinal"/>
        <w:rPr>
          <w:color w:val="FFFFFF"/>
          <w:sz w:val="2"/>
          <w:szCs w:val="2"/>
          <w:lang w:val="es-MX"/>
        </w:rPr>
      </w:pPr>
      <w:r w:rsidRPr="004A76FA">
        <w:rPr>
          <w:rStyle w:val="Refdenotaalfinal"/>
          <w:color w:val="FFFFFF"/>
          <w:sz w:val="2"/>
          <w:szCs w:val="2"/>
        </w:rPr>
        <w:endnoteRef/>
      </w:r>
      <w:r w:rsidRPr="004A76FA">
        <w:rPr>
          <w:color w:val="FFFFFF"/>
          <w:sz w:val="2"/>
          <w:szCs w:val="2"/>
        </w:rPr>
        <w:t xml:space="preserve"> </w:t>
      </w:r>
      <w:r w:rsidRPr="004A76FA">
        <w:rPr>
          <w:color w:val="FFFFFF"/>
          <w:sz w:val="2"/>
          <w:szCs w:val="2"/>
          <w:lang w:val="es-MX"/>
        </w:rPr>
        <w:t>EN CASO DE TENER UN CAPITAL PAGADO INFERIOR AL SUSCRITO, ES NECESARIO SELECCIONAR EN EL RESALTADO A CONTINUACIÓN DEL CAPITAL PAGADO (ASTERISCOS) EL PLAZO PARA PAGAR LAS ACCIONES SUSCRITAS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charset w:val="86"/>
    <w:family w:val="auto"/>
    <w:pitch w:val="variable"/>
    <w:sig w:usb0="A00002BF" w:usb1="38CF7CFA" w:usb2="00000016" w:usb3="00000000" w:csb0="0004000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721BT-RomanCondensed">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4A091" w14:textId="77777777" w:rsidR="00917D1D" w:rsidRDefault="00917D1D" w:rsidP="00B805E1">
      <w:pPr>
        <w:spacing w:after="0" w:line="240" w:lineRule="auto"/>
      </w:pPr>
      <w:r>
        <w:separator/>
      </w:r>
    </w:p>
  </w:footnote>
  <w:footnote w:type="continuationSeparator" w:id="0">
    <w:p w14:paraId="64A8DB41" w14:textId="77777777" w:rsidR="00917D1D" w:rsidRDefault="00917D1D" w:rsidP="00B80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CCF50" w14:textId="741AFDCD" w:rsidR="00F03DA6" w:rsidRDefault="00203E76" w:rsidP="00F03DA6">
    <w:pPr>
      <w:pStyle w:val="Encabezado"/>
      <w:jc w:val="center"/>
      <w:rPr>
        <w:rFonts w:ascii="Arial" w:eastAsia="PMingLiU" w:hAnsi="Arial" w:cs="Arial"/>
        <w:b/>
        <w:noProof/>
        <w:color w:val="C00000"/>
        <w:sz w:val="28"/>
        <w:szCs w:val="28"/>
        <w:lang w:eastAsia="es-CO"/>
      </w:rPr>
    </w:pPr>
    <w:r>
      <w:rPr>
        <w:noProof/>
        <w:lang w:val="es-CO" w:eastAsia="es-CO"/>
      </w:rPr>
      <w:drawing>
        <wp:anchor distT="0" distB="0" distL="114300" distR="114300" simplePos="0" relativeHeight="251657728" behindDoc="0" locked="0" layoutInCell="1" allowOverlap="1" wp14:anchorId="6ACA3CB4" wp14:editId="1F0A95A1">
          <wp:simplePos x="0" y="0"/>
          <wp:positionH relativeFrom="page">
            <wp:posOffset>6248400</wp:posOffset>
          </wp:positionH>
          <wp:positionV relativeFrom="paragraph">
            <wp:posOffset>-207010</wp:posOffset>
          </wp:positionV>
          <wp:extent cx="1112520" cy="404495"/>
          <wp:effectExtent l="0" t="0" r="0" b="0"/>
          <wp:wrapNone/>
          <wp:docPr id="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clrChange>
                      <a:clrFrom>
                        <a:srgbClr val="FFFFFE"/>
                      </a:clrFrom>
                      <a:clrTo>
                        <a:srgbClr val="FFFFFE">
                          <a:alpha val="0"/>
                        </a:srgbClr>
                      </a:clrTo>
                    </a:clrChange>
                    <a:extLst>
                      <a:ext uri="{28A0092B-C50C-407E-A947-70E740481C1C}">
                        <a14:useLocalDpi xmlns:a14="http://schemas.microsoft.com/office/drawing/2010/main" val="0"/>
                      </a:ext>
                    </a:extLst>
                  </a:blip>
                  <a:srcRect/>
                  <a:stretch>
                    <a:fillRect/>
                  </a:stretch>
                </pic:blipFill>
                <pic:spPr bwMode="auto">
                  <a:xfrm>
                    <a:off x="0" y="0"/>
                    <a:ext cx="1112520" cy="404495"/>
                  </a:xfrm>
                  <a:prstGeom prst="rect">
                    <a:avLst/>
                  </a:prstGeom>
                  <a:noFill/>
                  <a:ln>
                    <a:noFill/>
                  </a:ln>
                </pic:spPr>
              </pic:pic>
            </a:graphicData>
          </a:graphic>
          <wp14:sizeRelH relativeFrom="page">
            <wp14:pctWidth>0</wp14:pctWidth>
          </wp14:sizeRelH>
          <wp14:sizeRelV relativeFrom="page">
            <wp14:pctHeight>0</wp14:pctHeight>
          </wp14:sizeRelV>
        </wp:anchor>
      </w:drawing>
    </w:r>
    <w:r w:rsidR="00A03647">
      <w:rPr>
        <w:rFonts w:ascii="Arial" w:eastAsia="PMingLiU" w:hAnsi="Arial" w:cs="Arial"/>
        <w:b/>
        <w:noProof/>
        <w:color w:val="C00000"/>
        <w:sz w:val="28"/>
        <w:szCs w:val="28"/>
        <w:lang w:eastAsia="es-CO"/>
      </w:rPr>
      <w:t xml:space="preserve">                 </w:t>
    </w:r>
  </w:p>
  <w:p w14:paraId="008A0290" w14:textId="77777777" w:rsidR="00B805E1" w:rsidRPr="00F03DA6" w:rsidRDefault="00A03647" w:rsidP="00F03DA6">
    <w:pPr>
      <w:pStyle w:val="Encabezado"/>
      <w:tabs>
        <w:tab w:val="clear" w:pos="4419"/>
      </w:tabs>
      <w:jc w:val="center"/>
      <w:rPr>
        <w:rFonts w:ascii="Arial" w:hAnsi="Arial" w:cs="Arial"/>
        <w:b/>
        <w:caps/>
        <w:color w:val="C00000"/>
      </w:rPr>
    </w:pPr>
    <w:r>
      <w:rPr>
        <w:rFonts w:ascii="Arial" w:eastAsia="PMingLiU" w:hAnsi="Arial" w:cs="Arial"/>
        <w:b/>
        <w:noProof/>
        <w:color w:val="C00000"/>
        <w:sz w:val="28"/>
        <w:szCs w:val="28"/>
        <w:lang w:eastAsia="es-CO"/>
      </w:rPr>
      <w:t xml:space="preserve"> </w:t>
    </w:r>
    <w:r w:rsidR="00F03DA6" w:rsidRPr="00FB02D3">
      <w:rPr>
        <w:rFonts w:ascii="Arial" w:hAnsi="Arial" w:cs="Arial"/>
        <w:b/>
        <w:caps/>
        <w:color w:val="C00000"/>
      </w:rPr>
      <w:t xml:space="preserve">MODELO DE </w:t>
    </w:r>
    <w:r w:rsidR="00F03DA6" w:rsidRPr="00FB02D3">
      <w:rPr>
        <w:rFonts w:ascii="Arial" w:hAnsi="Arial" w:cs="Arial"/>
        <w:b/>
        <w:caps/>
        <w:color w:val="C00000"/>
        <w:lang w:val="es-CO"/>
      </w:rPr>
      <w:t xml:space="preserve">CONSTITUCION DE SOCIEDAD </w:t>
    </w:r>
    <w:r w:rsidR="00F03DA6">
      <w:rPr>
        <w:rFonts w:ascii="Arial" w:hAnsi="Arial" w:cs="Arial"/>
        <w:b/>
        <w:caps/>
        <w:color w:val="C00000"/>
        <w:lang w:val="es-CO"/>
      </w:rPr>
      <w:t>por acciones simplificadas</w:t>
    </w:r>
    <w:r w:rsidR="00F03DA6" w:rsidRPr="00FB02D3">
      <w:rPr>
        <w:rFonts w:ascii="Arial" w:hAnsi="Arial" w:cs="Arial"/>
        <w:b/>
        <w:caps/>
        <w:color w:val="C00000"/>
        <w:lang w:val="es-CO"/>
      </w:rPr>
      <w:t xml:space="preserve"> EN VIRTUD DE LA LEY </w:t>
    </w:r>
    <w:r w:rsidR="00F03DA6">
      <w:rPr>
        <w:rFonts w:ascii="Arial" w:hAnsi="Arial" w:cs="Arial"/>
        <w:b/>
        <w:caps/>
        <w:color w:val="C00000"/>
        <w:lang w:val="es-CO"/>
      </w:rPr>
      <w:t>1258 de 2008</w:t>
    </w:r>
    <w:r w:rsidR="00F03DA6" w:rsidRPr="00FB02D3">
      <w:rPr>
        <w:rFonts w:ascii="Arial" w:hAnsi="Arial" w:cs="Arial"/>
        <w:b/>
        <w:caps/>
        <w:color w:val="C00000"/>
        <w:lang w:val="es-CO"/>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752DD"/>
    <w:multiLevelType w:val="hybridMultilevel"/>
    <w:tmpl w:val="15EED3A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9C5386B"/>
    <w:multiLevelType w:val="hybridMultilevel"/>
    <w:tmpl w:val="F4C850A0"/>
    <w:lvl w:ilvl="0" w:tplc="68004DF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2800467"/>
    <w:multiLevelType w:val="multilevel"/>
    <w:tmpl w:val="30047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AF2425"/>
    <w:multiLevelType w:val="hybridMultilevel"/>
    <w:tmpl w:val="9F4E000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A934B71"/>
    <w:multiLevelType w:val="hybridMultilevel"/>
    <w:tmpl w:val="07824EDC"/>
    <w:lvl w:ilvl="0" w:tplc="49D83BC6">
      <w:start w:val="1"/>
      <w:numFmt w:val="bullet"/>
      <w:lvlText w:val=""/>
      <w:lvlJc w:val="left"/>
      <w:pPr>
        <w:ind w:left="720" w:hanging="360"/>
      </w:pPr>
      <w:rPr>
        <w:rFonts w:ascii="Symbol" w:hAnsi="Symbol" w:hint="default"/>
        <w:color w:val="C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2C37AAE"/>
    <w:multiLevelType w:val="hybridMultilevel"/>
    <w:tmpl w:val="911419BA"/>
    <w:lvl w:ilvl="0" w:tplc="533E0A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54A5E94"/>
    <w:multiLevelType w:val="singleLevel"/>
    <w:tmpl w:val="19D42E50"/>
    <w:lvl w:ilvl="0">
      <w:start w:val="1"/>
      <w:numFmt w:val="lowerLetter"/>
      <w:lvlText w:val="%1)"/>
      <w:lvlJc w:val="left"/>
      <w:pPr>
        <w:tabs>
          <w:tab w:val="num" w:pos="360"/>
        </w:tabs>
        <w:ind w:left="360" w:hanging="360"/>
      </w:pPr>
    </w:lvl>
  </w:abstractNum>
  <w:abstractNum w:abstractNumId="7" w15:restartNumberingAfterBreak="0">
    <w:nsid w:val="4A266325"/>
    <w:multiLevelType w:val="hybridMultilevel"/>
    <w:tmpl w:val="BF92D6B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A0C4C07"/>
    <w:multiLevelType w:val="multilevel"/>
    <w:tmpl w:val="C88EA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EC1B25"/>
    <w:multiLevelType w:val="singleLevel"/>
    <w:tmpl w:val="240A0017"/>
    <w:lvl w:ilvl="0">
      <w:start w:val="1"/>
      <w:numFmt w:val="lowerLetter"/>
      <w:lvlText w:val="%1)"/>
      <w:lvlJc w:val="left"/>
      <w:pPr>
        <w:ind w:left="360" w:hanging="360"/>
      </w:pPr>
    </w:lvl>
  </w:abstractNum>
  <w:abstractNum w:abstractNumId="10" w15:restartNumberingAfterBreak="0">
    <w:nsid w:val="622207F6"/>
    <w:multiLevelType w:val="hybridMultilevel"/>
    <w:tmpl w:val="8550E37A"/>
    <w:lvl w:ilvl="0" w:tplc="49D83BC6">
      <w:start w:val="1"/>
      <w:numFmt w:val="bullet"/>
      <w:lvlText w:val=""/>
      <w:lvlJc w:val="left"/>
      <w:pPr>
        <w:ind w:left="720" w:hanging="360"/>
      </w:pPr>
      <w:rPr>
        <w:rFonts w:ascii="Symbol" w:hAnsi="Symbol" w:hint="default"/>
        <w:color w:val="C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FC0861"/>
    <w:multiLevelType w:val="hybridMultilevel"/>
    <w:tmpl w:val="227A2AF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802656B"/>
    <w:multiLevelType w:val="hybridMultilevel"/>
    <w:tmpl w:val="6CF68F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DD55A1A"/>
    <w:multiLevelType w:val="hybridMultilevel"/>
    <w:tmpl w:val="CCE61B86"/>
    <w:lvl w:ilvl="0" w:tplc="09FAF5E6">
      <w:start w:val="1"/>
      <w:numFmt w:val="bullet"/>
      <w:lvlText w:val=""/>
      <w:lvlJc w:val="left"/>
      <w:pPr>
        <w:ind w:left="720" w:hanging="360"/>
      </w:pPr>
      <w:rPr>
        <w:rFonts w:ascii="Symbol" w:hAnsi="Symbol" w:hint="default"/>
        <w:color w:val="C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2"/>
  </w:num>
  <w:num w:numId="4">
    <w:abstractNumId w:val="9"/>
  </w:num>
  <w:num w:numId="5">
    <w:abstractNumId w:val="6"/>
    <w:lvlOverride w:ilvl="0">
      <w:startOverride w:val="1"/>
    </w:lvlOverride>
  </w:num>
  <w:num w:numId="6">
    <w:abstractNumId w:val="10"/>
  </w:num>
  <w:num w:numId="7">
    <w:abstractNumId w:val="11"/>
  </w:num>
  <w:num w:numId="8">
    <w:abstractNumId w:val="3"/>
  </w:num>
  <w:num w:numId="9">
    <w:abstractNumId w:val="0"/>
  </w:num>
  <w:num w:numId="10">
    <w:abstractNumId w:val="4"/>
  </w:num>
  <w:num w:numId="11">
    <w:abstractNumId w:val="7"/>
  </w:num>
  <w:num w:numId="12">
    <w:abstractNumId w:val="13"/>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D4B"/>
    <w:rsid w:val="00002657"/>
    <w:rsid w:val="00002F47"/>
    <w:rsid w:val="00003624"/>
    <w:rsid w:val="00035BC1"/>
    <w:rsid w:val="00040E9C"/>
    <w:rsid w:val="00045E3E"/>
    <w:rsid w:val="00066714"/>
    <w:rsid w:val="000814F2"/>
    <w:rsid w:val="000859D7"/>
    <w:rsid w:val="000B31DE"/>
    <w:rsid w:val="000B4D6D"/>
    <w:rsid w:val="0014507F"/>
    <w:rsid w:val="00161A4F"/>
    <w:rsid w:val="00171922"/>
    <w:rsid w:val="001806A5"/>
    <w:rsid w:val="001A72C2"/>
    <w:rsid w:val="001D41CD"/>
    <w:rsid w:val="001D5F87"/>
    <w:rsid w:val="001E25DF"/>
    <w:rsid w:val="001F3983"/>
    <w:rsid w:val="0020053F"/>
    <w:rsid w:val="00203E76"/>
    <w:rsid w:val="002050FE"/>
    <w:rsid w:val="00207BBD"/>
    <w:rsid w:val="00232BB9"/>
    <w:rsid w:val="00283159"/>
    <w:rsid w:val="002850C6"/>
    <w:rsid w:val="00296E28"/>
    <w:rsid w:val="003146B0"/>
    <w:rsid w:val="0034304F"/>
    <w:rsid w:val="00345DA1"/>
    <w:rsid w:val="003463D6"/>
    <w:rsid w:val="00377BF0"/>
    <w:rsid w:val="00392232"/>
    <w:rsid w:val="003961F2"/>
    <w:rsid w:val="003B727B"/>
    <w:rsid w:val="003F5F77"/>
    <w:rsid w:val="003F6C5D"/>
    <w:rsid w:val="0041386D"/>
    <w:rsid w:val="00425C76"/>
    <w:rsid w:val="0045237D"/>
    <w:rsid w:val="004746BF"/>
    <w:rsid w:val="004910D1"/>
    <w:rsid w:val="00496F81"/>
    <w:rsid w:val="004A76FA"/>
    <w:rsid w:val="004C7A92"/>
    <w:rsid w:val="004D1D95"/>
    <w:rsid w:val="00511F53"/>
    <w:rsid w:val="00513DF8"/>
    <w:rsid w:val="00522BA9"/>
    <w:rsid w:val="00556AC6"/>
    <w:rsid w:val="005675FA"/>
    <w:rsid w:val="00572200"/>
    <w:rsid w:val="00572BB5"/>
    <w:rsid w:val="00576B7D"/>
    <w:rsid w:val="005C432E"/>
    <w:rsid w:val="005F444A"/>
    <w:rsid w:val="005F5CC3"/>
    <w:rsid w:val="005F7433"/>
    <w:rsid w:val="00626F49"/>
    <w:rsid w:val="00637F89"/>
    <w:rsid w:val="00654377"/>
    <w:rsid w:val="00683C3A"/>
    <w:rsid w:val="006A4BE4"/>
    <w:rsid w:val="006B3B31"/>
    <w:rsid w:val="006B434B"/>
    <w:rsid w:val="006C2BC3"/>
    <w:rsid w:val="006D4AE6"/>
    <w:rsid w:val="006F2981"/>
    <w:rsid w:val="00702DB7"/>
    <w:rsid w:val="00731DDC"/>
    <w:rsid w:val="007722E2"/>
    <w:rsid w:val="007948E9"/>
    <w:rsid w:val="007A465C"/>
    <w:rsid w:val="007F531A"/>
    <w:rsid w:val="0081540B"/>
    <w:rsid w:val="00820A12"/>
    <w:rsid w:val="00835D4B"/>
    <w:rsid w:val="00836E19"/>
    <w:rsid w:val="00885FE7"/>
    <w:rsid w:val="008A2234"/>
    <w:rsid w:val="008C353A"/>
    <w:rsid w:val="00910428"/>
    <w:rsid w:val="00916C50"/>
    <w:rsid w:val="00917D1D"/>
    <w:rsid w:val="00931802"/>
    <w:rsid w:val="00947261"/>
    <w:rsid w:val="009507AB"/>
    <w:rsid w:val="00952306"/>
    <w:rsid w:val="0096412C"/>
    <w:rsid w:val="00976B17"/>
    <w:rsid w:val="009A599A"/>
    <w:rsid w:val="009B4752"/>
    <w:rsid w:val="009E7B6C"/>
    <w:rsid w:val="009F02EC"/>
    <w:rsid w:val="00A03647"/>
    <w:rsid w:val="00A22B92"/>
    <w:rsid w:val="00A5686F"/>
    <w:rsid w:val="00A61185"/>
    <w:rsid w:val="00A74494"/>
    <w:rsid w:val="00A76ED4"/>
    <w:rsid w:val="00AA476A"/>
    <w:rsid w:val="00AF741F"/>
    <w:rsid w:val="00B350EB"/>
    <w:rsid w:val="00B41491"/>
    <w:rsid w:val="00B52FFA"/>
    <w:rsid w:val="00B5306A"/>
    <w:rsid w:val="00B805E1"/>
    <w:rsid w:val="00B95ED7"/>
    <w:rsid w:val="00BA500C"/>
    <w:rsid w:val="00BA5EE7"/>
    <w:rsid w:val="00BD261E"/>
    <w:rsid w:val="00BD59BF"/>
    <w:rsid w:val="00C068FA"/>
    <w:rsid w:val="00C42291"/>
    <w:rsid w:val="00C55E9E"/>
    <w:rsid w:val="00C57E80"/>
    <w:rsid w:val="00C642AA"/>
    <w:rsid w:val="00C93326"/>
    <w:rsid w:val="00CC7D33"/>
    <w:rsid w:val="00CD7293"/>
    <w:rsid w:val="00CE5471"/>
    <w:rsid w:val="00CF0E2B"/>
    <w:rsid w:val="00D034D9"/>
    <w:rsid w:val="00D42869"/>
    <w:rsid w:val="00D517E0"/>
    <w:rsid w:val="00D81660"/>
    <w:rsid w:val="00DB2117"/>
    <w:rsid w:val="00DC6F3F"/>
    <w:rsid w:val="00E06908"/>
    <w:rsid w:val="00E14952"/>
    <w:rsid w:val="00E67F4C"/>
    <w:rsid w:val="00E76553"/>
    <w:rsid w:val="00E77888"/>
    <w:rsid w:val="00EE213E"/>
    <w:rsid w:val="00EF061F"/>
    <w:rsid w:val="00F03DA6"/>
    <w:rsid w:val="00F216D2"/>
    <w:rsid w:val="00F33A1E"/>
    <w:rsid w:val="00F36422"/>
    <w:rsid w:val="00F40359"/>
    <w:rsid w:val="00F84E8E"/>
    <w:rsid w:val="00FC3C7A"/>
    <w:rsid w:val="00FD021D"/>
    <w:rsid w:val="00FE23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5E7073"/>
  <w15:chartTrackingRefBased/>
  <w15:docId w15:val="{86E8A732-6DBB-485A-9BC3-90E87CD1D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D4B"/>
    <w:pPr>
      <w:spacing w:after="200" w:line="276" w:lineRule="auto"/>
    </w:pPr>
    <w:rPr>
      <w:sz w:val="22"/>
      <w:szCs w:val="22"/>
      <w:lang w:eastAsia="en-US"/>
    </w:rPr>
  </w:style>
  <w:style w:type="paragraph" w:styleId="Ttulo1">
    <w:name w:val="heading 1"/>
    <w:basedOn w:val="Normal"/>
    <w:next w:val="Normal"/>
    <w:link w:val="Ttulo1Car"/>
    <w:uiPriority w:val="9"/>
    <w:qFormat/>
    <w:rsid w:val="00C42291"/>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iPriority w:val="9"/>
    <w:unhideWhenUsed/>
    <w:qFormat/>
    <w:rsid w:val="00C42291"/>
    <w:pPr>
      <w:keepNext/>
      <w:spacing w:before="240" w:after="60"/>
      <w:outlineLvl w:val="1"/>
    </w:pPr>
    <w:rPr>
      <w:rFonts w:ascii="Cambria" w:eastAsia="Times New Roman" w:hAnsi="Cambria"/>
      <w:b/>
      <w:bCs/>
      <w:i/>
      <w:iCs/>
      <w:sz w:val="28"/>
      <w:szCs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E237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5686F"/>
    <w:pPr>
      <w:ind w:left="708"/>
    </w:pPr>
  </w:style>
  <w:style w:type="character" w:customStyle="1" w:styleId="Ttulo1Car">
    <w:name w:val="Título 1 Car"/>
    <w:link w:val="Ttulo1"/>
    <w:uiPriority w:val="9"/>
    <w:rsid w:val="00C42291"/>
    <w:rPr>
      <w:rFonts w:ascii="Cambria" w:eastAsia="Times New Roman" w:hAnsi="Cambria" w:cs="Times New Roman"/>
      <w:b/>
      <w:bCs/>
      <w:kern w:val="32"/>
      <w:sz w:val="32"/>
      <w:szCs w:val="32"/>
      <w:lang w:eastAsia="en-US"/>
    </w:rPr>
  </w:style>
  <w:style w:type="character" w:customStyle="1" w:styleId="Ttulo2Car">
    <w:name w:val="Título 2 Car"/>
    <w:link w:val="Ttulo2"/>
    <w:uiPriority w:val="9"/>
    <w:rsid w:val="00C42291"/>
    <w:rPr>
      <w:rFonts w:ascii="Cambria" w:eastAsia="Times New Roman" w:hAnsi="Cambria" w:cs="Times New Roman"/>
      <w:b/>
      <w:bCs/>
      <w:i/>
      <w:iCs/>
      <w:sz w:val="28"/>
      <w:szCs w:val="28"/>
      <w:lang w:eastAsia="en-US"/>
    </w:rPr>
  </w:style>
  <w:style w:type="paragraph" w:styleId="Lista">
    <w:name w:val="List"/>
    <w:basedOn w:val="Normal"/>
    <w:uiPriority w:val="99"/>
    <w:unhideWhenUsed/>
    <w:rsid w:val="00C42291"/>
    <w:pPr>
      <w:ind w:left="283" w:hanging="283"/>
      <w:contextualSpacing/>
    </w:pPr>
  </w:style>
  <w:style w:type="paragraph" w:styleId="Lista2">
    <w:name w:val="List 2"/>
    <w:basedOn w:val="Normal"/>
    <w:uiPriority w:val="99"/>
    <w:unhideWhenUsed/>
    <w:rsid w:val="00C42291"/>
    <w:pPr>
      <w:ind w:left="566" w:hanging="283"/>
      <w:contextualSpacing/>
    </w:pPr>
  </w:style>
  <w:style w:type="paragraph" w:styleId="Puesto">
    <w:name w:val="Title"/>
    <w:basedOn w:val="Normal"/>
    <w:next w:val="Normal"/>
    <w:link w:val="PuestoCar"/>
    <w:uiPriority w:val="10"/>
    <w:qFormat/>
    <w:rsid w:val="00C42291"/>
    <w:pPr>
      <w:spacing w:before="240" w:after="60"/>
      <w:jc w:val="center"/>
      <w:outlineLvl w:val="0"/>
    </w:pPr>
    <w:rPr>
      <w:rFonts w:ascii="Cambria" w:eastAsia="Times New Roman" w:hAnsi="Cambria"/>
      <w:b/>
      <w:bCs/>
      <w:kern w:val="28"/>
      <w:sz w:val="32"/>
      <w:szCs w:val="32"/>
      <w:lang w:val="x-none"/>
    </w:rPr>
  </w:style>
  <w:style w:type="character" w:customStyle="1" w:styleId="PuestoCar">
    <w:name w:val="Puesto Car"/>
    <w:link w:val="Puesto"/>
    <w:uiPriority w:val="10"/>
    <w:rsid w:val="00C42291"/>
    <w:rPr>
      <w:rFonts w:ascii="Cambria" w:eastAsia="Times New Roman" w:hAnsi="Cambria" w:cs="Times New Roman"/>
      <w:b/>
      <w:bCs/>
      <w:kern w:val="28"/>
      <w:sz w:val="32"/>
      <w:szCs w:val="32"/>
      <w:lang w:eastAsia="en-US"/>
    </w:rPr>
  </w:style>
  <w:style w:type="paragraph" w:styleId="Textoindependiente">
    <w:name w:val="Body Text"/>
    <w:basedOn w:val="Normal"/>
    <w:link w:val="TextoindependienteCar"/>
    <w:uiPriority w:val="99"/>
    <w:unhideWhenUsed/>
    <w:rsid w:val="00C42291"/>
    <w:pPr>
      <w:spacing w:after="120"/>
    </w:pPr>
    <w:rPr>
      <w:lang w:val="x-none"/>
    </w:rPr>
  </w:style>
  <w:style w:type="character" w:customStyle="1" w:styleId="TextoindependienteCar">
    <w:name w:val="Texto independiente Car"/>
    <w:link w:val="Textoindependiente"/>
    <w:uiPriority w:val="99"/>
    <w:rsid w:val="00C42291"/>
    <w:rPr>
      <w:sz w:val="22"/>
      <w:szCs w:val="22"/>
      <w:lang w:eastAsia="en-US"/>
    </w:rPr>
  </w:style>
  <w:style w:type="paragraph" w:styleId="Sangradetextonormal">
    <w:name w:val="Body Text Indent"/>
    <w:basedOn w:val="Normal"/>
    <w:link w:val="SangradetextonormalCar"/>
    <w:uiPriority w:val="99"/>
    <w:unhideWhenUsed/>
    <w:rsid w:val="00C42291"/>
    <w:pPr>
      <w:spacing w:after="120"/>
      <w:ind w:left="283"/>
    </w:pPr>
    <w:rPr>
      <w:lang w:val="x-none"/>
    </w:rPr>
  </w:style>
  <w:style w:type="character" w:customStyle="1" w:styleId="SangradetextonormalCar">
    <w:name w:val="Sangría de texto normal Car"/>
    <w:link w:val="Sangradetextonormal"/>
    <w:uiPriority w:val="99"/>
    <w:rsid w:val="00C42291"/>
    <w:rPr>
      <w:sz w:val="22"/>
      <w:szCs w:val="22"/>
      <w:lang w:eastAsia="en-US"/>
    </w:rPr>
  </w:style>
  <w:style w:type="paragraph" w:styleId="Subttulo">
    <w:name w:val="Subtitle"/>
    <w:basedOn w:val="Normal"/>
    <w:next w:val="Normal"/>
    <w:link w:val="SubttuloCar"/>
    <w:uiPriority w:val="11"/>
    <w:qFormat/>
    <w:rsid w:val="00C42291"/>
    <w:pPr>
      <w:spacing w:after="60"/>
      <w:jc w:val="center"/>
      <w:outlineLvl w:val="1"/>
    </w:pPr>
    <w:rPr>
      <w:rFonts w:ascii="Cambria" w:eastAsia="Times New Roman" w:hAnsi="Cambria"/>
      <w:sz w:val="24"/>
      <w:szCs w:val="24"/>
      <w:lang w:val="x-none"/>
    </w:rPr>
  </w:style>
  <w:style w:type="character" w:customStyle="1" w:styleId="SubttuloCar">
    <w:name w:val="Subtítulo Car"/>
    <w:link w:val="Subttulo"/>
    <w:uiPriority w:val="11"/>
    <w:rsid w:val="00C42291"/>
    <w:rPr>
      <w:rFonts w:ascii="Cambria" w:eastAsia="Times New Roman" w:hAnsi="Cambria" w:cs="Times New Roman"/>
      <w:sz w:val="24"/>
      <w:szCs w:val="24"/>
      <w:lang w:eastAsia="en-US"/>
    </w:rPr>
  </w:style>
  <w:style w:type="paragraph" w:styleId="Encabezado">
    <w:name w:val="header"/>
    <w:basedOn w:val="Normal"/>
    <w:link w:val="EncabezadoCar"/>
    <w:uiPriority w:val="99"/>
    <w:unhideWhenUsed/>
    <w:rsid w:val="00B805E1"/>
    <w:pPr>
      <w:tabs>
        <w:tab w:val="center" w:pos="4419"/>
        <w:tab w:val="right" w:pos="8838"/>
      </w:tabs>
    </w:pPr>
    <w:rPr>
      <w:lang w:val="x-none"/>
    </w:rPr>
  </w:style>
  <w:style w:type="character" w:customStyle="1" w:styleId="EncabezadoCar">
    <w:name w:val="Encabezado Car"/>
    <w:link w:val="Encabezado"/>
    <w:uiPriority w:val="99"/>
    <w:rsid w:val="00B805E1"/>
    <w:rPr>
      <w:sz w:val="22"/>
      <w:szCs w:val="22"/>
      <w:lang w:eastAsia="en-US"/>
    </w:rPr>
  </w:style>
  <w:style w:type="paragraph" w:styleId="Piedepgina">
    <w:name w:val="footer"/>
    <w:basedOn w:val="Normal"/>
    <w:link w:val="PiedepginaCar"/>
    <w:uiPriority w:val="99"/>
    <w:unhideWhenUsed/>
    <w:rsid w:val="00B805E1"/>
    <w:pPr>
      <w:tabs>
        <w:tab w:val="center" w:pos="4419"/>
        <w:tab w:val="right" w:pos="8838"/>
      </w:tabs>
    </w:pPr>
    <w:rPr>
      <w:lang w:val="x-none"/>
    </w:rPr>
  </w:style>
  <w:style w:type="character" w:customStyle="1" w:styleId="PiedepginaCar">
    <w:name w:val="Pie de página Car"/>
    <w:link w:val="Piedepgina"/>
    <w:uiPriority w:val="99"/>
    <w:rsid w:val="00B805E1"/>
    <w:rPr>
      <w:sz w:val="22"/>
      <w:szCs w:val="22"/>
      <w:lang w:eastAsia="en-US"/>
    </w:rPr>
  </w:style>
  <w:style w:type="table" w:styleId="Cuadrculaclara-nfasis2">
    <w:name w:val="Light Grid Accent 2"/>
    <w:basedOn w:val="Tablanormal"/>
    <w:uiPriority w:val="62"/>
    <w:rsid w:val="00AF741F"/>
    <w:rPr>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Sinespaciado">
    <w:name w:val="No Spacing"/>
    <w:uiPriority w:val="1"/>
    <w:qFormat/>
    <w:rsid w:val="00035BC1"/>
    <w:rPr>
      <w:sz w:val="22"/>
      <w:szCs w:val="22"/>
      <w:lang w:eastAsia="en-US"/>
    </w:rPr>
  </w:style>
  <w:style w:type="paragraph" w:styleId="NormalWeb">
    <w:name w:val="Normal (Web)"/>
    <w:basedOn w:val="Normal"/>
    <w:uiPriority w:val="99"/>
    <w:unhideWhenUsed/>
    <w:rsid w:val="004C7A92"/>
    <w:pPr>
      <w:spacing w:before="100" w:beforeAutospacing="1" w:after="100" w:afterAutospacing="1" w:line="240" w:lineRule="auto"/>
    </w:pPr>
    <w:rPr>
      <w:rFonts w:ascii="Times New Roman" w:eastAsia="Times New Roman" w:hAnsi="Times New Roman"/>
      <w:sz w:val="24"/>
      <w:szCs w:val="24"/>
      <w:lang w:eastAsia="es-CO"/>
    </w:rPr>
  </w:style>
  <w:style w:type="paragraph" w:styleId="Textonotaalfinal">
    <w:name w:val="endnote text"/>
    <w:basedOn w:val="Normal"/>
    <w:link w:val="TextonotaalfinalCar"/>
    <w:unhideWhenUsed/>
    <w:rsid w:val="004A76FA"/>
    <w:pPr>
      <w:spacing w:after="0" w:line="240" w:lineRule="auto"/>
    </w:pPr>
    <w:rPr>
      <w:rFonts w:ascii="Times New Roman" w:eastAsia="Times New Roman" w:hAnsi="Times New Roman"/>
      <w:sz w:val="20"/>
      <w:szCs w:val="20"/>
      <w:lang w:val="es-ES" w:eastAsia="es-ES"/>
    </w:rPr>
  </w:style>
  <w:style w:type="character" w:customStyle="1" w:styleId="TextonotaalfinalCar">
    <w:name w:val="Texto nota al final Car"/>
    <w:basedOn w:val="Fuentedeprrafopredeter"/>
    <w:link w:val="Textonotaalfinal"/>
    <w:rsid w:val="004A76FA"/>
    <w:rPr>
      <w:rFonts w:ascii="Times New Roman" w:eastAsia="Times New Roman" w:hAnsi="Times New Roman"/>
      <w:lang w:val="es-ES" w:eastAsia="es-ES"/>
    </w:rPr>
  </w:style>
  <w:style w:type="character" w:styleId="Refdenotaalfinal">
    <w:name w:val="endnote reference"/>
    <w:unhideWhenUsed/>
    <w:rsid w:val="004A76FA"/>
    <w:rPr>
      <w:vertAlign w:val="superscript"/>
    </w:rPr>
  </w:style>
  <w:style w:type="character" w:customStyle="1" w:styleId="Estilo6">
    <w:name w:val="Estilo6"/>
    <w:uiPriority w:val="1"/>
    <w:rsid w:val="004A76FA"/>
    <w:rPr>
      <w:rFonts w:ascii="Albertus Medium" w:hAnsi="Albertus Medium"/>
      <w:b/>
      <w:color w:val="auto"/>
      <w:sz w:val="24"/>
    </w:rPr>
  </w:style>
  <w:style w:type="character" w:styleId="Textodelmarcadordeposicin">
    <w:name w:val="Placeholder Text"/>
    <w:basedOn w:val="Fuentedeprrafopredeter"/>
    <w:uiPriority w:val="99"/>
    <w:semiHidden/>
    <w:rsid w:val="00683C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546511">
      <w:bodyDiv w:val="1"/>
      <w:marLeft w:val="0"/>
      <w:marRight w:val="0"/>
      <w:marTop w:val="0"/>
      <w:marBottom w:val="0"/>
      <w:divBdr>
        <w:top w:val="none" w:sz="0" w:space="0" w:color="auto"/>
        <w:left w:val="none" w:sz="0" w:space="0" w:color="auto"/>
        <w:bottom w:val="none" w:sz="0" w:space="0" w:color="auto"/>
        <w:right w:val="none" w:sz="0" w:space="0" w:color="auto"/>
      </w:divBdr>
      <w:divsChild>
        <w:div w:id="1558127860">
          <w:marLeft w:val="0"/>
          <w:marRight w:val="0"/>
          <w:marTop w:val="0"/>
          <w:marBottom w:val="0"/>
          <w:divBdr>
            <w:top w:val="none" w:sz="0" w:space="0" w:color="auto"/>
            <w:left w:val="none" w:sz="0" w:space="0" w:color="auto"/>
            <w:bottom w:val="none" w:sz="0" w:space="0" w:color="auto"/>
            <w:right w:val="none" w:sz="0" w:space="0" w:color="auto"/>
          </w:divBdr>
        </w:div>
        <w:div w:id="1479571271">
          <w:marLeft w:val="0"/>
          <w:marRight w:val="0"/>
          <w:marTop w:val="0"/>
          <w:marBottom w:val="0"/>
          <w:divBdr>
            <w:top w:val="none" w:sz="0" w:space="0" w:color="auto"/>
            <w:left w:val="none" w:sz="0" w:space="0" w:color="auto"/>
            <w:bottom w:val="none" w:sz="0" w:space="0" w:color="auto"/>
            <w:right w:val="none" w:sz="0" w:space="0" w:color="auto"/>
          </w:divBdr>
        </w:div>
      </w:divsChild>
    </w:div>
    <w:div w:id="668484564">
      <w:bodyDiv w:val="1"/>
      <w:marLeft w:val="0"/>
      <w:marRight w:val="0"/>
      <w:marTop w:val="0"/>
      <w:marBottom w:val="0"/>
      <w:divBdr>
        <w:top w:val="none" w:sz="0" w:space="0" w:color="auto"/>
        <w:left w:val="none" w:sz="0" w:space="0" w:color="auto"/>
        <w:bottom w:val="none" w:sz="0" w:space="0" w:color="auto"/>
        <w:right w:val="none" w:sz="0" w:space="0" w:color="auto"/>
      </w:divBdr>
    </w:div>
    <w:div w:id="1343974394">
      <w:bodyDiv w:val="1"/>
      <w:marLeft w:val="0"/>
      <w:marRight w:val="0"/>
      <w:marTop w:val="0"/>
      <w:marBottom w:val="0"/>
      <w:divBdr>
        <w:top w:val="none" w:sz="0" w:space="0" w:color="auto"/>
        <w:left w:val="none" w:sz="0" w:space="0" w:color="auto"/>
        <w:bottom w:val="none" w:sz="0" w:space="0" w:color="auto"/>
        <w:right w:val="none" w:sz="0" w:space="0" w:color="auto"/>
      </w:divBdr>
    </w:div>
    <w:div w:id="1819957822">
      <w:bodyDiv w:val="1"/>
      <w:marLeft w:val="0"/>
      <w:marRight w:val="0"/>
      <w:marTop w:val="0"/>
      <w:marBottom w:val="0"/>
      <w:divBdr>
        <w:top w:val="none" w:sz="0" w:space="0" w:color="auto"/>
        <w:left w:val="none" w:sz="0" w:space="0" w:color="auto"/>
        <w:bottom w:val="none" w:sz="0" w:space="0" w:color="auto"/>
        <w:right w:val="none" w:sz="0" w:space="0" w:color="auto"/>
      </w:divBdr>
      <w:divsChild>
        <w:div w:id="821045262">
          <w:marLeft w:val="600"/>
          <w:marRight w:val="0"/>
          <w:marTop w:val="0"/>
          <w:marBottom w:val="0"/>
          <w:divBdr>
            <w:top w:val="none" w:sz="0" w:space="0" w:color="auto"/>
            <w:left w:val="none" w:sz="0" w:space="0" w:color="auto"/>
            <w:bottom w:val="none" w:sz="0" w:space="0" w:color="auto"/>
            <w:right w:val="none" w:sz="0" w:space="0" w:color="auto"/>
          </w:divBdr>
        </w:div>
        <w:div w:id="590433125">
          <w:marLeft w:val="600"/>
          <w:marRight w:val="0"/>
          <w:marTop w:val="0"/>
          <w:marBottom w:val="0"/>
          <w:divBdr>
            <w:top w:val="none" w:sz="0" w:space="0" w:color="auto"/>
            <w:left w:val="none" w:sz="0" w:space="0" w:color="auto"/>
            <w:bottom w:val="none" w:sz="0" w:space="0" w:color="auto"/>
            <w:right w:val="none" w:sz="0" w:space="0" w:color="auto"/>
          </w:divBdr>
        </w:div>
        <w:div w:id="225116910">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2D7F82F73544662A2F2A1F34DA949F7"/>
        <w:category>
          <w:name w:val="General"/>
          <w:gallery w:val="placeholder"/>
        </w:category>
        <w:types>
          <w:type w:val="bbPlcHdr"/>
        </w:types>
        <w:behaviors>
          <w:behavior w:val="content"/>
        </w:behaviors>
        <w:guid w:val="{4E398705-1338-44C0-9918-C15D11FBFB2E}"/>
      </w:docPartPr>
      <w:docPartBody>
        <w:p w:rsidR="00E13FC3" w:rsidRDefault="00FB7BDD" w:rsidP="00FB7BDD">
          <w:pPr>
            <w:pStyle w:val="72D7F82F73544662A2F2A1F34DA949F7"/>
          </w:pPr>
          <w:r w:rsidRPr="003674AB">
            <w:rPr>
              <w:rStyle w:val="Textodelmarcadordeposicin"/>
            </w:rPr>
            <w:t>Elija un elemento.</w:t>
          </w:r>
        </w:p>
      </w:docPartBody>
    </w:docPart>
    <w:docPart>
      <w:docPartPr>
        <w:name w:val="1ED34D3F2B8446B3BAE5E7C257B44D0D"/>
        <w:category>
          <w:name w:val="General"/>
          <w:gallery w:val="placeholder"/>
        </w:category>
        <w:types>
          <w:type w:val="bbPlcHdr"/>
        </w:types>
        <w:behaviors>
          <w:behavior w:val="content"/>
        </w:behaviors>
        <w:guid w:val="{A00DA2D8-58A0-4F29-A0AA-2854991A8B7B}"/>
      </w:docPartPr>
      <w:docPartBody>
        <w:p w:rsidR="005F43D1" w:rsidRDefault="006F577C" w:rsidP="006F577C">
          <w:pPr>
            <w:pStyle w:val="1ED34D3F2B8446B3BAE5E7C257B44D0D1"/>
          </w:pPr>
          <w:r w:rsidRPr="009507AB">
            <w:rPr>
              <w:rStyle w:val="Textodelmarcadordeposicin"/>
              <w:b/>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charset w:val="86"/>
    <w:family w:val="auto"/>
    <w:pitch w:val="variable"/>
    <w:sig w:usb0="A00002BF" w:usb1="38CF7CFA" w:usb2="00000016" w:usb3="00000000" w:csb0="0004000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721BT-RomanCondensed">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BDD"/>
    <w:rsid w:val="000A4F19"/>
    <w:rsid w:val="0013782F"/>
    <w:rsid w:val="001E43AA"/>
    <w:rsid w:val="002202A4"/>
    <w:rsid w:val="002B4934"/>
    <w:rsid w:val="003A3F6F"/>
    <w:rsid w:val="00500EB5"/>
    <w:rsid w:val="005F43D1"/>
    <w:rsid w:val="006F577C"/>
    <w:rsid w:val="009406F2"/>
    <w:rsid w:val="009521AD"/>
    <w:rsid w:val="00B653E4"/>
    <w:rsid w:val="00B65D87"/>
    <w:rsid w:val="00BB0122"/>
    <w:rsid w:val="00E13FC3"/>
    <w:rsid w:val="00FB7B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F577C"/>
    <w:rPr>
      <w:color w:val="808080"/>
    </w:rPr>
  </w:style>
  <w:style w:type="paragraph" w:customStyle="1" w:styleId="72D7F82F73544662A2F2A1F34DA949F7">
    <w:name w:val="72D7F82F73544662A2F2A1F34DA949F7"/>
    <w:rsid w:val="00FB7BDD"/>
    <w:pPr>
      <w:spacing w:after="200" w:line="276" w:lineRule="auto"/>
    </w:pPr>
    <w:rPr>
      <w:rFonts w:ascii="Calibri" w:eastAsia="Calibri" w:hAnsi="Calibri" w:cs="Times New Roman"/>
      <w:lang w:eastAsia="en-US"/>
    </w:rPr>
  </w:style>
  <w:style w:type="paragraph" w:customStyle="1" w:styleId="E14C0BCACCE74BB3A258B7394F2100BC">
    <w:name w:val="E14C0BCACCE74BB3A258B7394F2100BC"/>
    <w:rsid w:val="000A4F19"/>
    <w:rPr>
      <w:lang w:val="es-ES" w:eastAsia="es-ES"/>
    </w:rPr>
  </w:style>
  <w:style w:type="paragraph" w:customStyle="1" w:styleId="1ED34D3F2B8446B3BAE5E7C257B44D0D">
    <w:name w:val="1ED34D3F2B8446B3BAE5E7C257B44D0D"/>
    <w:rsid w:val="006F577C"/>
    <w:pPr>
      <w:spacing w:after="200" w:line="276" w:lineRule="auto"/>
    </w:pPr>
    <w:rPr>
      <w:rFonts w:ascii="Calibri" w:eastAsia="Calibri" w:hAnsi="Calibri" w:cs="Times New Roman"/>
      <w:lang w:eastAsia="en-US"/>
    </w:rPr>
  </w:style>
  <w:style w:type="paragraph" w:customStyle="1" w:styleId="1ED34D3F2B8446B3BAE5E7C257B44D0D1">
    <w:name w:val="1ED34D3F2B8446B3BAE5E7C257B44D0D1"/>
    <w:rsid w:val="006F577C"/>
    <w:pPr>
      <w:spacing w:after="200" w:line="276" w:lineRule="auto"/>
    </w:pPr>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7FC17B7-AE47-4C5E-87D9-6DC19A002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4724</Words>
  <Characters>25987</Characters>
  <Application>Microsoft Office Word</Application>
  <DocSecurity>4</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SCANNER RUP</dc:creator>
  <cp:keywords/>
  <cp:lastModifiedBy>ASESOR JURIDICO</cp:lastModifiedBy>
  <cp:revision>2</cp:revision>
  <cp:lastPrinted>2012-06-05T12:08:00Z</cp:lastPrinted>
  <dcterms:created xsi:type="dcterms:W3CDTF">2026-06-12T13:40:00Z</dcterms:created>
  <dcterms:modified xsi:type="dcterms:W3CDTF">2026-06-12T13:40:00Z</dcterms:modified>
</cp:coreProperties>
</file>