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FB9" w:rsidRPr="00A0665F" w:rsidRDefault="00504FB9" w:rsidP="00504FB9">
      <w:pPr>
        <w:tabs>
          <w:tab w:val="left" w:pos="630"/>
        </w:tabs>
        <w:jc w:val="center"/>
        <w:rPr>
          <w:b/>
          <w:caps/>
        </w:rPr>
      </w:pPr>
      <w:r w:rsidRPr="00A0665F">
        <w:rPr>
          <w:b/>
          <w:caps/>
        </w:rPr>
        <w:t>Anexo 1. Lista de chequeo de documentos</w:t>
      </w:r>
    </w:p>
    <w:p w:rsidR="00504FB9" w:rsidRDefault="00504FB9" w:rsidP="00504FB9">
      <w:pPr>
        <w:tabs>
          <w:tab w:val="left" w:pos="630"/>
        </w:tabs>
        <w:ind w:left="360"/>
        <w:jc w:val="both"/>
        <w:rPr>
          <w:b/>
        </w:rPr>
      </w:pPr>
    </w:p>
    <w:p w:rsidR="00504FB9" w:rsidRDefault="00504FB9" w:rsidP="00504FB9">
      <w:pPr>
        <w:tabs>
          <w:tab w:val="left" w:pos="630"/>
        </w:tabs>
        <w:jc w:val="both"/>
      </w:pPr>
      <w:r>
        <w:t>Se</w:t>
      </w:r>
      <w:r w:rsidRPr="00F964E8">
        <w:t xml:space="preserve"> deberá presentar toda la documentación señalada en la</w:t>
      </w:r>
      <w:r>
        <w:t xml:space="preserve"> presente</w:t>
      </w:r>
      <w:r w:rsidR="006C3807">
        <w:t xml:space="preserve"> lista de chequeo en el orden relacionado a continuación:</w:t>
      </w:r>
    </w:p>
    <w:p w:rsidR="00504FB9" w:rsidRDefault="00504FB9" w:rsidP="00504FB9">
      <w:pPr>
        <w:tabs>
          <w:tab w:val="left" w:pos="630"/>
        </w:tabs>
        <w:ind w:left="1080"/>
        <w:rPr>
          <w:rFonts w:ascii="Arial" w:eastAsia="Arial" w:hAnsi="Arial" w:cs="Arial"/>
        </w:rPr>
      </w:pPr>
      <w:bookmarkStart w:id="0" w:name="_tinu6jdx69l0" w:colFirst="0" w:colLast="0"/>
      <w:bookmarkEnd w:id="0"/>
      <w:r>
        <w:rPr>
          <w:rFonts w:ascii="Arial" w:eastAsia="Arial" w:hAnsi="Arial" w:cs="Arial"/>
        </w:rPr>
        <w:t xml:space="preserve"> </w:t>
      </w:r>
    </w:p>
    <w:tbl>
      <w:tblPr>
        <w:tblW w:w="5050" w:type="pct"/>
        <w:tblInd w:w="8" w:type="dxa"/>
        <w:tblBorders>
          <w:top w:val="nil"/>
          <w:left w:val="nil"/>
          <w:bottom w:val="nil"/>
          <w:right w:val="nil"/>
          <w:insideH w:val="nil"/>
          <w:insideV w:val="nil"/>
        </w:tblBorders>
        <w:tblLook w:val="0600" w:firstRow="0" w:lastRow="0" w:firstColumn="0" w:lastColumn="0" w:noHBand="1" w:noVBand="1"/>
      </w:tblPr>
      <w:tblGrid>
        <w:gridCol w:w="578"/>
        <w:gridCol w:w="8328"/>
      </w:tblGrid>
      <w:tr w:rsidR="00504FB9" w:rsidTr="005431D1">
        <w:trPr>
          <w:trHeight w:val="308"/>
        </w:trPr>
        <w:tc>
          <w:tcPr>
            <w:tcW w:w="324" w:type="pct"/>
            <w:tcBorders>
              <w:top w:val="single" w:sz="7" w:space="0" w:color="000000"/>
              <w:left w:val="single" w:sz="7" w:space="0" w:color="000000"/>
              <w:bottom w:val="single" w:sz="7" w:space="0" w:color="000000"/>
              <w:right w:val="single" w:sz="7" w:space="0" w:color="000000"/>
            </w:tcBorders>
            <w:tcMar>
              <w:top w:w="100" w:type="dxa"/>
              <w:left w:w="80" w:type="dxa"/>
              <w:bottom w:w="100" w:type="dxa"/>
              <w:right w:w="80" w:type="dxa"/>
            </w:tcMar>
          </w:tcPr>
          <w:p w:rsidR="00504FB9" w:rsidRPr="00373C21" w:rsidRDefault="00504FB9" w:rsidP="005431D1">
            <w:pPr>
              <w:tabs>
                <w:tab w:val="left" w:pos="630"/>
              </w:tabs>
              <w:spacing w:line="276" w:lineRule="auto"/>
              <w:ind w:left="60"/>
              <w:jc w:val="center"/>
              <w:rPr>
                <w:b/>
              </w:rPr>
            </w:pPr>
            <w:r w:rsidRPr="00373C21">
              <w:rPr>
                <w:b/>
              </w:rPr>
              <w:t>No.</w:t>
            </w:r>
          </w:p>
        </w:tc>
        <w:tc>
          <w:tcPr>
            <w:tcW w:w="4676" w:type="pct"/>
            <w:tcBorders>
              <w:top w:val="single" w:sz="7" w:space="0" w:color="000000"/>
              <w:left w:val="nil"/>
              <w:bottom w:val="single" w:sz="7" w:space="0" w:color="000000"/>
              <w:right w:val="single" w:sz="7" w:space="0" w:color="000000"/>
            </w:tcBorders>
            <w:tcMar>
              <w:top w:w="100" w:type="dxa"/>
              <w:left w:w="80" w:type="dxa"/>
              <w:bottom w:w="100" w:type="dxa"/>
              <w:right w:w="80" w:type="dxa"/>
            </w:tcMar>
            <w:vAlign w:val="bottom"/>
          </w:tcPr>
          <w:p w:rsidR="00504FB9" w:rsidRPr="00373C21" w:rsidRDefault="00504FB9" w:rsidP="005431D1">
            <w:pPr>
              <w:tabs>
                <w:tab w:val="left" w:pos="630"/>
              </w:tabs>
              <w:spacing w:line="276" w:lineRule="auto"/>
              <w:ind w:left="60"/>
              <w:jc w:val="center"/>
              <w:rPr>
                <w:b/>
              </w:rPr>
            </w:pPr>
            <w:r>
              <w:rPr>
                <w:b/>
              </w:rPr>
              <w:t>Lista de chequeo de documentos a presentar</w:t>
            </w:r>
          </w:p>
        </w:tc>
      </w:tr>
      <w:tr w:rsidR="00504FB9" w:rsidTr="005431D1">
        <w:trPr>
          <w:trHeight w:val="375"/>
        </w:trPr>
        <w:tc>
          <w:tcPr>
            <w:tcW w:w="324" w:type="pct"/>
            <w:tcBorders>
              <w:top w:val="nil"/>
              <w:left w:val="single" w:sz="7" w:space="0" w:color="000000"/>
              <w:bottom w:val="single" w:sz="7"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w:t>
            </w:r>
          </w:p>
        </w:tc>
        <w:tc>
          <w:tcPr>
            <w:tcW w:w="4676" w:type="pct"/>
            <w:tcBorders>
              <w:top w:val="nil"/>
              <w:left w:val="nil"/>
              <w:bottom w:val="single" w:sz="7"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pPr>
            <w:r>
              <w:t>Formato de inscripción y/o postulación a la convocatoria debidamente diligenciado y firmado. (Versión editable). Ver Anexo 2.</w:t>
            </w:r>
          </w:p>
        </w:tc>
      </w:tr>
      <w:tr w:rsidR="00504FB9" w:rsidTr="005431D1">
        <w:trPr>
          <w:trHeight w:val="99"/>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2</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Carta de compromiso de la convocatoria. Ver anexo 3</w:t>
            </w:r>
          </w:p>
        </w:tc>
      </w:tr>
      <w:tr w:rsidR="00504FB9" w:rsidTr="005431D1">
        <w:trPr>
          <w:trHeight w:val="427"/>
        </w:trPr>
        <w:tc>
          <w:tcPr>
            <w:tcW w:w="324"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vAlign w:val="center"/>
          </w:tcPr>
          <w:p w:rsidR="00504FB9" w:rsidRPr="00976E94" w:rsidRDefault="00504FB9" w:rsidP="005431D1">
            <w:pPr>
              <w:tabs>
                <w:tab w:val="left" w:pos="630"/>
              </w:tabs>
              <w:spacing w:line="276" w:lineRule="auto"/>
              <w:ind w:left="60"/>
              <w:jc w:val="center"/>
              <w:rPr>
                <w:color w:val="auto"/>
              </w:rPr>
            </w:pPr>
            <w:r w:rsidRPr="00976E94">
              <w:rPr>
                <w:color w:val="auto"/>
              </w:rPr>
              <w:t>3</w:t>
            </w:r>
          </w:p>
        </w:tc>
        <w:tc>
          <w:tcPr>
            <w:tcW w:w="4676"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tcPr>
          <w:p w:rsidR="00504FB9" w:rsidRPr="00976E94" w:rsidRDefault="00504FB9" w:rsidP="005431D1">
            <w:pPr>
              <w:tabs>
                <w:tab w:val="left" w:pos="630"/>
              </w:tabs>
              <w:spacing w:line="276" w:lineRule="auto"/>
              <w:ind w:left="60"/>
              <w:rPr>
                <w:color w:val="auto"/>
              </w:rPr>
            </w:pPr>
            <w:r w:rsidRPr="00976E94">
              <w:rPr>
                <w:color w:val="auto"/>
              </w:rPr>
              <w:t>Formato Inscripción de Proveedores Cámara de Comercio de Bucaramanga, debidamente diligenciado y firmado. Ver anexo 4.</w:t>
            </w:r>
          </w:p>
        </w:tc>
      </w:tr>
      <w:tr w:rsidR="00504FB9" w:rsidTr="005431D1">
        <w:trPr>
          <w:trHeight w:val="364"/>
        </w:trPr>
        <w:tc>
          <w:tcPr>
            <w:tcW w:w="324" w:type="pct"/>
            <w:tcBorders>
              <w:top w:val="single" w:sz="4" w:space="0" w:color="auto"/>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4</w:t>
            </w:r>
          </w:p>
        </w:tc>
        <w:tc>
          <w:tcPr>
            <w:tcW w:w="4676" w:type="pct"/>
            <w:tcBorders>
              <w:top w:val="single" w:sz="4" w:space="0" w:color="auto"/>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jc w:val="both"/>
            </w:pPr>
            <w:r>
              <w:t>Breve resumen de la empresa</w:t>
            </w:r>
          </w:p>
        </w:tc>
      </w:tr>
      <w:tr w:rsidR="00504FB9" w:rsidTr="005431D1">
        <w:trPr>
          <w:trHeight w:val="303"/>
        </w:trPr>
        <w:tc>
          <w:tcPr>
            <w:tcW w:w="324"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5</w:t>
            </w:r>
          </w:p>
        </w:tc>
        <w:tc>
          <w:tcPr>
            <w:tcW w:w="4676"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Informe de gestión de la empresa del año 2017</w:t>
            </w:r>
          </w:p>
        </w:tc>
      </w:tr>
      <w:tr w:rsidR="00504FB9" w:rsidTr="005431D1">
        <w:trPr>
          <w:trHeight w:val="819"/>
        </w:trPr>
        <w:tc>
          <w:tcPr>
            <w:tcW w:w="324" w:type="pct"/>
            <w:tcBorders>
              <w:top w:val="nil"/>
              <w:left w:val="single" w:sz="7" w:space="0" w:color="000000"/>
              <w:bottom w:val="single" w:sz="7"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6</w:t>
            </w:r>
          </w:p>
        </w:tc>
        <w:tc>
          <w:tcPr>
            <w:tcW w:w="4676" w:type="pct"/>
            <w:tcBorders>
              <w:top w:val="nil"/>
              <w:left w:val="nil"/>
              <w:bottom w:val="single" w:sz="7"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Certificación expedida por el revisor fiscal, en caso de la empresa cuenta con éste, en caso contrario por el representante legal para cada una de las ejecutoras, en la que se certifique que dentro de los seis (6) meses anteriores a la fecha de radicación de la postulación, se ha dado cumplimiento a lo ordenado por el artículo 50 de la ley 789 de 2002, en lo relativo a las obligaciones con los sistemas de salud, pensión, ARL, parafiscales y contrato de aprendizaje. En caso de no estar obligado a aportar parafiscales destinados al SENA se deberá precisar esta condición en el certificado.</w:t>
            </w:r>
          </w:p>
        </w:tc>
      </w:tr>
      <w:tr w:rsidR="00504FB9" w:rsidTr="005431D1">
        <w:trPr>
          <w:trHeight w:val="186"/>
        </w:trPr>
        <w:tc>
          <w:tcPr>
            <w:tcW w:w="324" w:type="pct"/>
            <w:tcBorders>
              <w:top w:val="nil"/>
              <w:left w:val="single" w:sz="7" w:space="0" w:color="000000"/>
              <w:bottom w:val="single" w:sz="7"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7</w:t>
            </w:r>
          </w:p>
        </w:tc>
        <w:tc>
          <w:tcPr>
            <w:tcW w:w="4676" w:type="pct"/>
            <w:tcBorders>
              <w:top w:val="nil"/>
              <w:left w:val="nil"/>
              <w:bottom w:val="single" w:sz="7"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Fotocopia del documento de identidad del representante legal de la empresa proponente.</w:t>
            </w:r>
          </w:p>
        </w:tc>
      </w:tr>
      <w:tr w:rsidR="00504FB9" w:rsidTr="005431D1">
        <w:trPr>
          <w:trHeight w:val="397"/>
        </w:trPr>
        <w:tc>
          <w:tcPr>
            <w:tcW w:w="324" w:type="pct"/>
            <w:tcBorders>
              <w:top w:val="nil"/>
              <w:left w:val="single" w:sz="7" w:space="0" w:color="000000"/>
              <w:bottom w:val="single" w:sz="7"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8</w:t>
            </w:r>
          </w:p>
        </w:tc>
        <w:tc>
          <w:tcPr>
            <w:tcW w:w="4676" w:type="pct"/>
            <w:tcBorders>
              <w:top w:val="nil"/>
              <w:left w:val="nil"/>
              <w:bottom w:val="single" w:sz="7"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rsidRPr="00243C4E">
              <w:t>Certificado de Responsabilidad Fiscal emitido por la Contraloría General de la República del Proponente y su Representante legal.</w:t>
            </w:r>
          </w:p>
        </w:tc>
      </w:tr>
      <w:tr w:rsidR="00504FB9" w:rsidTr="005431D1">
        <w:trPr>
          <w:trHeight w:val="561"/>
        </w:trPr>
        <w:tc>
          <w:tcPr>
            <w:tcW w:w="324" w:type="pct"/>
            <w:tcBorders>
              <w:top w:val="nil"/>
              <w:left w:val="single" w:sz="7" w:space="0" w:color="000000"/>
              <w:bottom w:val="single" w:sz="7"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9</w:t>
            </w:r>
          </w:p>
        </w:tc>
        <w:tc>
          <w:tcPr>
            <w:tcW w:w="4676" w:type="pct"/>
            <w:tcBorders>
              <w:top w:val="nil"/>
              <w:left w:val="nil"/>
              <w:bottom w:val="single" w:sz="7"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rsidRPr="00243C4E">
              <w:t xml:space="preserve">Certificado de </w:t>
            </w:r>
            <w:r>
              <w:t xml:space="preserve">la Procuraduría </w:t>
            </w:r>
            <w:r w:rsidRPr="00243C4E">
              <w:t>General de la República del Proponente y su Representante legal</w:t>
            </w:r>
            <w:r>
              <w:t>.</w:t>
            </w:r>
          </w:p>
        </w:tc>
      </w:tr>
      <w:tr w:rsidR="00504FB9" w:rsidTr="005431D1">
        <w:trPr>
          <w:trHeight w:val="472"/>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10</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pBdr>
                <w:top w:val="none" w:sz="0" w:space="0" w:color="auto"/>
                <w:left w:val="none" w:sz="0" w:space="0" w:color="auto"/>
                <w:bottom w:val="none" w:sz="0" w:space="0" w:color="auto"/>
                <w:right w:val="none" w:sz="0" w:space="0" w:color="auto"/>
                <w:between w:val="none" w:sz="0" w:space="0" w:color="auto"/>
              </w:pBdr>
              <w:tabs>
                <w:tab w:val="left" w:pos="630"/>
              </w:tabs>
              <w:spacing w:line="276" w:lineRule="auto"/>
              <w:ind w:left="60"/>
            </w:pPr>
            <w:r>
              <w:t>Certificado de Antecedentes Judiciales del Representante Legal.</w:t>
            </w:r>
          </w:p>
        </w:tc>
      </w:tr>
      <w:tr w:rsidR="00504FB9" w:rsidTr="005431D1">
        <w:trPr>
          <w:trHeight w:val="775"/>
        </w:trPr>
        <w:tc>
          <w:tcPr>
            <w:tcW w:w="324"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11</w:t>
            </w:r>
          </w:p>
        </w:tc>
        <w:tc>
          <w:tcPr>
            <w:tcW w:w="4676"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 xml:space="preserve">Certificado de existencia y representación legal o documento equivalente. La expedición del certificado de existencia de </w:t>
            </w:r>
            <w:r w:rsidRPr="00DD2189">
              <w:rPr>
                <w:color w:val="auto"/>
              </w:rPr>
              <w:t>las empresas participantes no podrá tener una anterioridad superior a un (1) mes, contado a partir de la fecha de cierre de la convocatoria. Se debe aportarse el certificado de existencia y representación legal al día.</w:t>
            </w:r>
          </w:p>
        </w:tc>
      </w:tr>
      <w:tr w:rsidR="00504FB9" w:rsidTr="005431D1">
        <w:trPr>
          <w:trHeight w:val="368"/>
        </w:trPr>
        <w:tc>
          <w:tcPr>
            <w:tcW w:w="324" w:type="pct"/>
            <w:tcBorders>
              <w:top w:val="single" w:sz="4" w:space="0" w:color="auto"/>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12</w:t>
            </w:r>
          </w:p>
        </w:tc>
        <w:tc>
          <w:tcPr>
            <w:tcW w:w="4676" w:type="pct"/>
            <w:tcBorders>
              <w:top w:val="single" w:sz="4" w:space="0" w:color="auto"/>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Registro Único Tributario RUT actualizado.</w:t>
            </w:r>
          </w:p>
        </w:tc>
      </w:tr>
      <w:tr w:rsidR="00504FB9" w:rsidTr="005431D1">
        <w:trPr>
          <w:trHeight w:val="527"/>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13</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rsidRPr="00243C4E">
              <w:t xml:space="preserve">Declaración de </w:t>
            </w:r>
            <w:r w:rsidRPr="00DD2189">
              <w:rPr>
                <w:color w:val="auto"/>
              </w:rPr>
              <w:t>renta de la empresa participante, de los tres (3) últimos años gravables.</w:t>
            </w:r>
          </w:p>
        </w:tc>
      </w:tr>
      <w:tr w:rsidR="00504FB9" w:rsidTr="005431D1">
        <w:trPr>
          <w:trHeight w:val="353"/>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lastRenderedPageBreak/>
              <w:t>14</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Declaraciones de IVA del año 2017.</w:t>
            </w:r>
          </w:p>
        </w:tc>
      </w:tr>
      <w:tr w:rsidR="00504FB9" w:rsidTr="005431D1">
        <w:trPr>
          <w:trHeight w:val="775"/>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15</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rsidRPr="0028066E">
              <w:t xml:space="preserve">Balance General y Estados de Resultados con sus respectivas notas contables, certificados y dictaminados, de los </w:t>
            </w:r>
            <w:r>
              <w:t>cuatro (4) últimos</w:t>
            </w:r>
            <w:r w:rsidRPr="0028066E">
              <w:t xml:space="preserve"> años fiscales</w:t>
            </w:r>
            <w:r w:rsidR="006F39D9">
              <w:t xml:space="preserve"> </w:t>
            </w:r>
            <w:r w:rsidR="006F39D9">
              <w:t>(2014, 2015, 2016 y 2017)</w:t>
            </w:r>
            <w:r w:rsidRPr="0028066E">
              <w:t>, firmados por el representante legal y contador o revisor fiscal, estos últimos según se indique en el certificado de existencia y representación legal de la empresa aportante.</w:t>
            </w:r>
          </w:p>
        </w:tc>
      </w:tr>
      <w:tr w:rsidR="00504FB9" w:rsidTr="005431D1">
        <w:trPr>
          <w:trHeight w:val="495"/>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16</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Dictamen del revisor fiscal de los balances de los últimos cuatro (4) años. (Si aplica)</w:t>
            </w:r>
          </w:p>
        </w:tc>
      </w:tr>
      <w:tr w:rsidR="00504FB9" w:rsidTr="005431D1">
        <w:trPr>
          <w:trHeight w:val="319"/>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17</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Certificaciones Bancarias con cupos de créditos Aprobados</w:t>
            </w:r>
          </w:p>
        </w:tc>
      </w:tr>
      <w:tr w:rsidR="00504FB9" w:rsidTr="005431D1">
        <w:trPr>
          <w:trHeight w:val="653"/>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18</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Certificado de composición accionaria actualizada y firmada por el reviso</w:t>
            </w:r>
            <w:r w:rsidR="00D73205">
              <w:t>r</w:t>
            </w:r>
            <w:bookmarkStart w:id="1" w:name="_GoBack"/>
            <w:bookmarkEnd w:id="1"/>
            <w:r>
              <w:t xml:space="preserve"> fiscal o contador según aplique y desglosada hasta las personas naturales (Fotocopia de la tarjeta profesional)</w:t>
            </w:r>
          </w:p>
        </w:tc>
      </w:tr>
      <w:tr w:rsidR="00504FB9" w:rsidTr="005431D1">
        <w:trPr>
          <w:trHeight w:val="775"/>
        </w:trPr>
        <w:tc>
          <w:tcPr>
            <w:tcW w:w="324" w:type="pct"/>
            <w:tcBorders>
              <w:top w:val="nil"/>
              <w:left w:val="single" w:sz="7" w:space="0" w:color="000000"/>
              <w:bottom w:val="single" w:sz="8" w:space="0" w:color="000000"/>
              <w:right w:val="single" w:sz="7"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19</w:t>
            </w:r>
          </w:p>
        </w:tc>
        <w:tc>
          <w:tcPr>
            <w:tcW w:w="4676" w:type="pct"/>
            <w:tcBorders>
              <w:top w:val="nil"/>
              <w:left w:val="nil"/>
              <w:bottom w:val="single" w:sz="8" w:space="0" w:color="000000"/>
              <w:right w:val="single" w:sz="7" w:space="0" w:color="000000"/>
            </w:tcBorders>
            <w:tcMar>
              <w:top w:w="100" w:type="dxa"/>
              <w:left w:w="80" w:type="dxa"/>
              <w:bottom w:w="100" w:type="dxa"/>
              <w:right w:w="80" w:type="dxa"/>
            </w:tcMar>
          </w:tcPr>
          <w:p w:rsidR="00504FB9" w:rsidRDefault="00504FB9" w:rsidP="005431D1">
            <w:pPr>
              <w:tabs>
                <w:tab w:val="left" w:pos="630"/>
              </w:tabs>
              <w:spacing w:line="276" w:lineRule="auto"/>
              <w:ind w:left="60"/>
            </w:pPr>
            <w:r>
              <w:t xml:space="preserve">Fotocopia del documento de identidad y de la tarjeta profesional anexando Certificado de antecedentes vigente expedido por la Junta Central de Contadores del revisor fiscal o contador según sea el caso de la empresa participante. </w:t>
            </w:r>
          </w:p>
        </w:tc>
      </w:tr>
      <w:tr w:rsidR="00504FB9" w:rsidTr="005431D1">
        <w:trPr>
          <w:trHeight w:val="159"/>
        </w:trPr>
        <w:tc>
          <w:tcPr>
            <w:tcW w:w="324"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20</w:t>
            </w:r>
          </w:p>
        </w:tc>
        <w:tc>
          <w:tcPr>
            <w:tcW w:w="4676"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rsidR="00504FB9" w:rsidRPr="005D1943" w:rsidRDefault="00504FB9" w:rsidP="005431D1">
            <w:pPr>
              <w:pStyle w:val="Default"/>
              <w:jc w:val="both"/>
              <w:rPr>
                <w:rFonts w:ascii="Garamond" w:eastAsia="Garamond" w:hAnsi="Garamond" w:cs="Garamond"/>
                <w:color w:val="auto"/>
                <w:sz w:val="22"/>
                <w:szCs w:val="22"/>
                <w:lang w:val="es-ES" w:eastAsia="es-ES"/>
              </w:rPr>
            </w:pPr>
            <w:r w:rsidRPr="001D4969">
              <w:rPr>
                <w:rFonts w:ascii="Garamond" w:eastAsia="Garamond" w:hAnsi="Garamond" w:cs="Garamond"/>
                <w:sz w:val="22"/>
                <w:szCs w:val="22"/>
                <w:lang w:val="es-ES" w:eastAsia="es-ES"/>
              </w:rPr>
              <w:t>Certificación de la relación del recurso humano</w:t>
            </w:r>
            <w:r>
              <w:rPr>
                <w:rFonts w:ascii="Garamond" w:eastAsia="Garamond" w:hAnsi="Garamond" w:cs="Garamond"/>
                <w:sz w:val="22"/>
                <w:szCs w:val="22"/>
                <w:lang w:val="es-ES" w:eastAsia="es-ES"/>
              </w:rPr>
              <w:t xml:space="preserve"> técnico que postula la empresa para recibir la transferencia;</w:t>
            </w:r>
            <w:r w:rsidRPr="001D4969">
              <w:rPr>
                <w:rFonts w:ascii="Garamond" w:eastAsia="Garamond" w:hAnsi="Garamond" w:cs="Garamond"/>
                <w:sz w:val="22"/>
                <w:szCs w:val="22"/>
                <w:lang w:val="es-ES" w:eastAsia="es-ES"/>
              </w:rPr>
              <w:t xml:space="preserve"> las hojas de vida con sus anexos deberán reposar en la empresa a disposición de la Cámara de Comercio de Bucaramanga.  Ver Anexo 5.</w:t>
            </w:r>
            <w:r>
              <w:rPr>
                <w:rFonts w:ascii="Garamond" w:eastAsia="Garamond" w:hAnsi="Garamond" w:cs="Garamond"/>
                <w:sz w:val="22"/>
                <w:szCs w:val="22"/>
                <w:lang w:val="es-ES" w:eastAsia="es-ES"/>
              </w:rPr>
              <w:t xml:space="preserve">  </w:t>
            </w:r>
          </w:p>
        </w:tc>
      </w:tr>
      <w:tr w:rsidR="00504FB9" w:rsidTr="005431D1">
        <w:trPr>
          <w:trHeight w:val="159"/>
        </w:trPr>
        <w:tc>
          <w:tcPr>
            <w:tcW w:w="324"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21</w:t>
            </w:r>
          </w:p>
        </w:tc>
        <w:tc>
          <w:tcPr>
            <w:tcW w:w="4676"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rsidR="00504FB9" w:rsidRPr="006F7E9B" w:rsidRDefault="00504FB9" w:rsidP="005431D1">
            <w:pPr>
              <w:pStyle w:val="Default"/>
              <w:jc w:val="both"/>
              <w:rPr>
                <w:rFonts w:ascii="Garamond" w:eastAsia="Garamond" w:hAnsi="Garamond" w:cs="Garamond"/>
                <w:color w:val="FF0000"/>
                <w:sz w:val="22"/>
                <w:szCs w:val="22"/>
                <w:lang w:val="es-ES" w:eastAsia="es-ES"/>
              </w:rPr>
            </w:pPr>
            <w:r w:rsidRPr="005D1943">
              <w:rPr>
                <w:rFonts w:ascii="Garamond" w:eastAsia="Garamond" w:hAnsi="Garamond" w:cs="Garamond"/>
                <w:color w:val="auto"/>
                <w:sz w:val="22"/>
                <w:szCs w:val="22"/>
                <w:lang w:val="es-ES" w:eastAsia="es-ES"/>
              </w:rPr>
              <w:t xml:space="preserve">Listado de pruebas y equipos propios. Ver Anexo 6. </w:t>
            </w:r>
          </w:p>
        </w:tc>
      </w:tr>
      <w:tr w:rsidR="00504FB9" w:rsidTr="005431D1">
        <w:trPr>
          <w:trHeight w:val="159"/>
        </w:trPr>
        <w:tc>
          <w:tcPr>
            <w:tcW w:w="324"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22</w:t>
            </w:r>
          </w:p>
        </w:tc>
        <w:tc>
          <w:tcPr>
            <w:tcW w:w="4676"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rsidR="00504FB9" w:rsidRPr="00401838" w:rsidRDefault="00504FB9" w:rsidP="005431D1">
            <w:pPr>
              <w:pStyle w:val="Default"/>
              <w:jc w:val="both"/>
              <w:rPr>
                <w:rFonts w:ascii="Garamond" w:eastAsia="Garamond" w:hAnsi="Garamond" w:cs="Garamond"/>
                <w:color w:val="auto"/>
                <w:sz w:val="22"/>
                <w:szCs w:val="22"/>
                <w:lang w:val="es-ES" w:eastAsia="es-ES"/>
              </w:rPr>
            </w:pPr>
            <w:r w:rsidRPr="00401838">
              <w:rPr>
                <w:rFonts w:ascii="Garamond" w:eastAsia="Garamond" w:hAnsi="Garamond" w:cs="Garamond"/>
                <w:color w:val="auto"/>
                <w:sz w:val="22"/>
                <w:szCs w:val="22"/>
                <w:lang w:val="es-ES" w:eastAsia="es-ES"/>
              </w:rPr>
              <w:t xml:space="preserve">Soportes relacionados con experiencia de la Empresa en el sector Hidrocarburos. Contratos </w:t>
            </w:r>
            <w:r>
              <w:rPr>
                <w:rFonts w:ascii="Garamond" w:eastAsia="Garamond" w:hAnsi="Garamond" w:cs="Garamond"/>
                <w:color w:val="auto"/>
                <w:sz w:val="22"/>
                <w:szCs w:val="22"/>
                <w:lang w:val="es-ES" w:eastAsia="es-ES"/>
              </w:rPr>
              <w:t xml:space="preserve">y adicionalmente si se considera necesario incluir las </w:t>
            </w:r>
            <w:r w:rsidRPr="00401838">
              <w:rPr>
                <w:rFonts w:ascii="Garamond" w:eastAsia="Garamond" w:hAnsi="Garamond" w:cs="Garamond"/>
                <w:color w:val="auto"/>
                <w:sz w:val="22"/>
                <w:szCs w:val="22"/>
                <w:lang w:val="es-ES" w:eastAsia="es-ES"/>
              </w:rPr>
              <w:t xml:space="preserve">actas de liquidación </w:t>
            </w:r>
            <w:r>
              <w:rPr>
                <w:rFonts w:ascii="Garamond" w:eastAsia="Garamond" w:hAnsi="Garamond" w:cs="Garamond"/>
                <w:color w:val="auto"/>
                <w:sz w:val="22"/>
                <w:szCs w:val="22"/>
                <w:lang w:val="es-ES" w:eastAsia="es-ES"/>
              </w:rPr>
              <w:t xml:space="preserve">que soporten </w:t>
            </w:r>
            <w:r w:rsidRPr="00401838">
              <w:rPr>
                <w:rFonts w:ascii="Garamond" w:eastAsia="Garamond" w:hAnsi="Garamond" w:cs="Garamond"/>
                <w:color w:val="auto"/>
                <w:sz w:val="22"/>
                <w:szCs w:val="22"/>
                <w:lang w:val="es-ES" w:eastAsia="es-ES"/>
              </w:rPr>
              <w:t xml:space="preserve">la experiencia en Analítica para la Industria </w:t>
            </w:r>
            <w:proofErr w:type="spellStart"/>
            <w:r w:rsidRPr="00401838">
              <w:rPr>
                <w:rFonts w:ascii="Garamond" w:eastAsia="Garamond" w:hAnsi="Garamond" w:cs="Garamond"/>
                <w:color w:val="auto"/>
                <w:sz w:val="22"/>
                <w:szCs w:val="22"/>
                <w:lang w:val="es-ES" w:eastAsia="es-ES"/>
              </w:rPr>
              <w:t>Oil</w:t>
            </w:r>
            <w:proofErr w:type="spellEnd"/>
            <w:r w:rsidRPr="00401838">
              <w:rPr>
                <w:rFonts w:ascii="Garamond" w:eastAsia="Garamond" w:hAnsi="Garamond" w:cs="Garamond"/>
                <w:color w:val="auto"/>
                <w:sz w:val="22"/>
                <w:szCs w:val="22"/>
                <w:lang w:val="es-ES" w:eastAsia="es-ES"/>
              </w:rPr>
              <w:t xml:space="preserve"> &amp; Gas.</w:t>
            </w:r>
            <w:r>
              <w:rPr>
                <w:rFonts w:ascii="Garamond" w:eastAsia="Garamond" w:hAnsi="Garamond" w:cs="Garamond"/>
                <w:color w:val="auto"/>
                <w:sz w:val="22"/>
                <w:szCs w:val="22"/>
                <w:lang w:val="es-ES" w:eastAsia="es-ES"/>
              </w:rPr>
              <w:t xml:space="preserve">  Adicionalmente diligenciar Anexo 7. Experiencia.</w:t>
            </w:r>
          </w:p>
        </w:tc>
      </w:tr>
      <w:tr w:rsidR="00504FB9" w:rsidTr="005431D1">
        <w:trPr>
          <w:trHeight w:val="159"/>
        </w:trPr>
        <w:tc>
          <w:tcPr>
            <w:tcW w:w="324"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23</w:t>
            </w:r>
          </w:p>
        </w:tc>
        <w:tc>
          <w:tcPr>
            <w:tcW w:w="4676"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rsidR="00504FB9" w:rsidRPr="00DD2189" w:rsidRDefault="00504FB9" w:rsidP="005431D1">
            <w:pPr>
              <w:pStyle w:val="Default"/>
              <w:jc w:val="both"/>
              <w:rPr>
                <w:color w:val="auto"/>
              </w:rPr>
            </w:pPr>
            <w:r w:rsidRPr="00DD2189">
              <w:rPr>
                <w:rFonts w:ascii="Garamond" w:eastAsia="Garamond" w:hAnsi="Garamond" w:cs="Garamond"/>
                <w:color w:val="auto"/>
                <w:sz w:val="22"/>
                <w:szCs w:val="22"/>
                <w:lang w:val="es-ES" w:eastAsia="es-ES"/>
              </w:rPr>
              <w:t xml:space="preserve">Formato cualitativo 1. Ver Anexo </w:t>
            </w:r>
            <w:r>
              <w:rPr>
                <w:rFonts w:ascii="Garamond" w:eastAsia="Garamond" w:hAnsi="Garamond" w:cs="Garamond"/>
                <w:color w:val="auto"/>
                <w:sz w:val="22"/>
                <w:szCs w:val="22"/>
                <w:lang w:val="es-ES" w:eastAsia="es-ES"/>
              </w:rPr>
              <w:t>8</w:t>
            </w:r>
            <w:r w:rsidRPr="00DD2189">
              <w:rPr>
                <w:rFonts w:ascii="Garamond" w:eastAsia="Garamond" w:hAnsi="Garamond" w:cs="Garamond"/>
                <w:color w:val="auto"/>
                <w:sz w:val="22"/>
                <w:szCs w:val="22"/>
                <w:lang w:val="es-ES" w:eastAsia="es-ES"/>
              </w:rPr>
              <w:t>.</w:t>
            </w:r>
          </w:p>
        </w:tc>
      </w:tr>
      <w:tr w:rsidR="00504FB9" w:rsidTr="005431D1">
        <w:trPr>
          <w:trHeight w:val="159"/>
        </w:trPr>
        <w:tc>
          <w:tcPr>
            <w:tcW w:w="324"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24</w:t>
            </w:r>
          </w:p>
        </w:tc>
        <w:tc>
          <w:tcPr>
            <w:tcW w:w="4676"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tcPr>
          <w:p w:rsidR="00504FB9" w:rsidRPr="00DD2189" w:rsidRDefault="00504FB9" w:rsidP="005431D1">
            <w:pPr>
              <w:pStyle w:val="Default"/>
              <w:jc w:val="both"/>
              <w:rPr>
                <w:rFonts w:ascii="Garamond" w:eastAsia="Garamond" w:hAnsi="Garamond" w:cs="Garamond"/>
                <w:color w:val="auto"/>
                <w:sz w:val="22"/>
                <w:szCs w:val="22"/>
                <w:lang w:val="es-ES" w:eastAsia="es-ES"/>
              </w:rPr>
            </w:pPr>
            <w:r w:rsidRPr="00DD2189">
              <w:rPr>
                <w:rFonts w:ascii="Garamond" w:eastAsia="Garamond" w:hAnsi="Garamond" w:cs="Garamond"/>
                <w:color w:val="auto"/>
                <w:sz w:val="22"/>
                <w:szCs w:val="22"/>
                <w:lang w:val="es-ES" w:eastAsia="es-ES"/>
              </w:rPr>
              <w:t>Fo</w:t>
            </w:r>
            <w:r>
              <w:rPr>
                <w:rFonts w:ascii="Garamond" w:eastAsia="Garamond" w:hAnsi="Garamond" w:cs="Garamond"/>
                <w:color w:val="auto"/>
                <w:sz w:val="22"/>
                <w:szCs w:val="22"/>
                <w:lang w:val="es-ES" w:eastAsia="es-ES"/>
              </w:rPr>
              <w:t>rmato cualitativo 2. Ver Anexo 9</w:t>
            </w:r>
            <w:r w:rsidRPr="00DD2189">
              <w:rPr>
                <w:rFonts w:ascii="Garamond" w:eastAsia="Garamond" w:hAnsi="Garamond" w:cs="Garamond"/>
                <w:color w:val="auto"/>
                <w:sz w:val="22"/>
                <w:szCs w:val="22"/>
                <w:lang w:val="es-ES" w:eastAsia="es-ES"/>
              </w:rPr>
              <w:t>.</w:t>
            </w:r>
          </w:p>
        </w:tc>
      </w:tr>
      <w:tr w:rsidR="00504FB9" w:rsidTr="005431D1">
        <w:trPr>
          <w:trHeight w:val="159"/>
        </w:trPr>
        <w:tc>
          <w:tcPr>
            <w:tcW w:w="324"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vAlign w:val="center"/>
          </w:tcPr>
          <w:p w:rsidR="00504FB9" w:rsidRDefault="00504FB9" w:rsidP="005431D1">
            <w:pPr>
              <w:tabs>
                <w:tab w:val="left" w:pos="630"/>
              </w:tabs>
              <w:spacing w:line="276" w:lineRule="auto"/>
              <w:ind w:left="60"/>
              <w:jc w:val="center"/>
            </w:pPr>
            <w:r>
              <w:t>25</w:t>
            </w:r>
          </w:p>
        </w:tc>
        <w:tc>
          <w:tcPr>
            <w:tcW w:w="4676" w:type="pct"/>
            <w:tcBorders>
              <w:top w:val="single" w:sz="8" w:space="0" w:color="000000"/>
              <w:left w:val="single" w:sz="8" w:space="0" w:color="000000"/>
              <w:bottom w:val="single" w:sz="4" w:space="0" w:color="auto"/>
              <w:right w:val="single" w:sz="8" w:space="0" w:color="000000"/>
            </w:tcBorders>
            <w:tcMar>
              <w:top w:w="100" w:type="dxa"/>
              <w:left w:w="80" w:type="dxa"/>
              <w:bottom w:w="100" w:type="dxa"/>
              <w:right w:w="80" w:type="dxa"/>
            </w:tcMar>
          </w:tcPr>
          <w:p w:rsidR="00504FB9" w:rsidRDefault="00504FB9" w:rsidP="005431D1">
            <w:pPr>
              <w:pStyle w:val="Default"/>
              <w:jc w:val="both"/>
              <w:rPr>
                <w:rFonts w:ascii="Garamond" w:eastAsia="Garamond" w:hAnsi="Garamond" w:cs="Garamond"/>
                <w:color w:val="auto"/>
                <w:sz w:val="22"/>
                <w:szCs w:val="22"/>
                <w:lang w:val="es-ES" w:eastAsia="es-ES"/>
              </w:rPr>
            </w:pPr>
            <w:r>
              <w:rPr>
                <w:rFonts w:ascii="Garamond" w:eastAsia="Garamond" w:hAnsi="Garamond" w:cs="Garamond"/>
                <w:color w:val="auto"/>
                <w:sz w:val="22"/>
                <w:szCs w:val="22"/>
                <w:lang w:val="es-ES" w:eastAsia="es-ES"/>
              </w:rPr>
              <w:t>Documento de Unión Temporal y/o consorcio firmado por las partes (Si Aplica). Ver Anexo 10.</w:t>
            </w:r>
          </w:p>
        </w:tc>
      </w:tr>
    </w:tbl>
    <w:p w:rsidR="00504FB9" w:rsidRDefault="00504FB9" w:rsidP="00504FB9">
      <w:pPr>
        <w:keepLines/>
        <w:spacing w:after="40"/>
        <w:rPr>
          <w:color w:val="auto"/>
        </w:rPr>
      </w:pPr>
    </w:p>
    <w:p w:rsidR="00504FB9" w:rsidRDefault="00504FB9" w:rsidP="00504FB9">
      <w:pPr>
        <w:keepLines/>
        <w:spacing w:after="40"/>
        <w:rPr>
          <w:b/>
          <w:smallCaps/>
          <w:sz w:val="24"/>
          <w:szCs w:val="24"/>
        </w:rPr>
      </w:pPr>
    </w:p>
    <w:p w:rsidR="00CE0DFA" w:rsidRDefault="00CE0DFA"/>
    <w:sectPr w:rsidR="00CE0D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FB9"/>
    <w:rsid w:val="00504FB9"/>
    <w:rsid w:val="006C3807"/>
    <w:rsid w:val="006F39D9"/>
    <w:rsid w:val="00A0665F"/>
    <w:rsid w:val="00CE0DFA"/>
    <w:rsid w:val="00D732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1A5ED-47DE-4A32-8C0D-B461830A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4FB9"/>
    <w:pPr>
      <w:pBdr>
        <w:top w:val="nil"/>
        <w:left w:val="nil"/>
        <w:bottom w:val="nil"/>
        <w:right w:val="nil"/>
        <w:between w:val="nil"/>
      </w:pBdr>
      <w:spacing w:after="0" w:line="240" w:lineRule="auto"/>
    </w:pPr>
    <w:rPr>
      <w:rFonts w:ascii="Garamond" w:eastAsia="Garamond" w:hAnsi="Garamond" w:cs="Garamond"/>
      <w:color w:val="00000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04FB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587</Words>
  <Characters>3229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Marcela Florez Diaz</dc:creator>
  <cp:keywords/>
  <dc:description/>
  <cp:lastModifiedBy>Diana Marcela Florez Diaz</cp:lastModifiedBy>
  <cp:revision>4</cp:revision>
  <dcterms:created xsi:type="dcterms:W3CDTF">2018-02-12T14:12:00Z</dcterms:created>
  <dcterms:modified xsi:type="dcterms:W3CDTF">2018-02-12T14:40:00Z</dcterms:modified>
</cp:coreProperties>
</file>